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FA38" w14:textId="77777777" w:rsidR="009D4831" w:rsidRDefault="009D4831" w:rsidP="009D4831">
      <w:pPr>
        <w:pStyle w:val="OMBInfo"/>
      </w:pPr>
      <w:r>
        <w:t>OMB No. 0925-0001 and 0925-0002 (Rev. 10/15 Approved Through 10/31/2018)</w:t>
      </w:r>
    </w:p>
    <w:p w14:paraId="17C2816D" w14:textId="77777777" w:rsidR="0014009A" w:rsidRPr="00FE7655" w:rsidRDefault="0014009A" w:rsidP="0014009A">
      <w:pPr>
        <w:pStyle w:val="Title"/>
      </w:pPr>
      <w:r w:rsidRPr="00FE7655">
        <w:t>BIOGRAPHICAL SKETCH</w:t>
      </w:r>
    </w:p>
    <w:p w14:paraId="1BEBF62F" w14:textId="77777777" w:rsidR="0014009A" w:rsidRPr="00FE7655" w:rsidRDefault="0014009A" w:rsidP="0014009A">
      <w:pPr>
        <w:pStyle w:val="HeadingNote"/>
        <w:pBdr>
          <w:bottom w:val="single" w:sz="4" w:space="1" w:color="auto"/>
        </w:pBdr>
      </w:pPr>
      <w:r w:rsidRPr="00FE7655">
        <w:t>Provide the following information for the Senior/key personnel and other significant contributors.</w:t>
      </w:r>
      <w:r w:rsidRPr="00FE7655">
        <w:br w:type="textWrapping" w:clear="all"/>
        <w:t xml:space="preserve">Follow this format for each person.  </w:t>
      </w:r>
      <w:r w:rsidRPr="00FE7655">
        <w:rPr>
          <w:b/>
        </w:rPr>
        <w:t>DO NOT EXCEED FIVE PAGES.</w:t>
      </w:r>
    </w:p>
    <w:p w14:paraId="46503CC5" w14:textId="3570852A" w:rsidR="0014009A" w:rsidRPr="00FE7655" w:rsidRDefault="0014009A" w:rsidP="0014009A">
      <w:pPr>
        <w:pStyle w:val="FormFieldCaption1"/>
        <w:pBdr>
          <w:between w:val="single" w:sz="4" w:space="1" w:color="auto"/>
        </w:pBdr>
        <w:spacing w:after="100"/>
        <w:rPr>
          <w:sz w:val="32"/>
        </w:rPr>
      </w:pPr>
      <w:r w:rsidRPr="00FE7655">
        <w:rPr>
          <w:sz w:val="22"/>
        </w:rPr>
        <w:t>NAME:</w:t>
      </w:r>
      <w:r w:rsidRPr="00E265A9">
        <w:rPr>
          <w:sz w:val="22"/>
          <w:szCs w:val="22"/>
        </w:rPr>
        <w:t xml:space="preserve"> Brian David Strahl</w:t>
      </w:r>
    </w:p>
    <w:p w14:paraId="0F38274A" w14:textId="29EC49F0" w:rsidR="0014009A" w:rsidRPr="00FE7655" w:rsidRDefault="0014009A" w:rsidP="0014009A">
      <w:pPr>
        <w:pStyle w:val="FormFieldCaption1"/>
        <w:pBdr>
          <w:between w:val="single" w:sz="4" w:space="1" w:color="auto"/>
        </w:pBdr>
        <w:spacing w:after="100"/>
        <w:rPr>
          <w:sz w:val="32"/>
        </w:rPr>
      </w:pPr>
      <w:proofErr w:type="spellStart"/>
      <w:r w:rsidRPr="00FE7655">
        <w:rPr>
          <w:sz w:val="22"/>
        </w:rPr>
        <w:t>eRA</w:t>
      </w:r>
      <w:proofErr w:type="spellEnd"/>
      <w:r w:rsidRPr="00FE7655">
        <w:rPr>
          <w:sz w:val="22"/>
        </w:rPr>
        <w:t xml:space="preserve"> COMMONS USER NAME (credential, e.g., agency login): </w:t>
      </w:r>
      <w:r>
        <w:rPr>
          <w:sz w:val="22"/>
        </w:rPr>
        <w:t>BSTRAHL</w:t>
      </w:r>
    </w:p>
    <w:p w14:paraId="162C2423" w14:textId="729A62C0" w:rsidR="00F83D3A" w:rsidRPr="00F83D3A" w:rsidRDefault="0014009A" w:rsidP="00F83D3A">
      <w:pPr>
        <w:pStyle w:val="FormFieldCaption1"/>
        <w:pBdr>
          <w:between w:val="single" w:sz="4" w:space="1" w:color="auto"/>
        </w:pBdr>
        <w:spacing w:after="100"/>
        <w:rPr>
          <w:sz w:val="22"/>
        </w:rPr>
      </w:pPr>
      <w:r w:rsidRPr="00FE7655">
        <w:rPr>
          <w:sz w:val="22"/>
        </w:rPr>
        <w:t xml:space="preserve">POSITION TITLE: </w:t>
      </w:r>
      <w:r w:rsidR="00F83D3A" w:rsidRPr="00F83D3A">
        <w:rPr>
          <w:sz w:val="22"/>
        </w:rPr>
        <w:t>Professor of Biochemistry and Biophysics</w:t>
      </w:r>
      <w:r w:rsidR="00F83D3A">
        <w:rPr>
          <w:sz w:val="22"/>
        </w:rPr>
        <w:t xml:space="preserve">; Faculty Director of the UNC </w:t>
      </w:r>
      <w:r w:rsidR="00F83D3A" w:rsidRPr="00F83D3A">
        <w:rPr>
          <w:sz w:val="22"/>
        </w:rPr>
        <w:t>High-Throughput Peptide Synthesis and Arraying Facility</w:t>
      </w:r>
    </w:p>
    <w:p w14:paraId="7A71A98A" w14:textId="77777777" w:rsidR="0014009A" w:rsidRPr="00FE7655" w:rsidRDefault="0014009A" w:rsidP="0014009A">
      <w:pPr>
        <w:pStyle w:val="FormFieldCaption1"/>
        <w:pBdr>
          <w:between w:val="single" w:sz="4" w:space="1" w:color="auto"/>
        </w:pBdr>
        <w:spacing w:after="100"/>
        <w:rPr>
          <w:sz w:val="22"/>
        </w:rPr>
      </w:pPr>
      <w:r w:rsidRPr="00FE7655">
        <w:rPr>
          <w:sz w:val="22"/>
        </w:rPr>
        <w:t xml:space="preserve">EDUCATION/TRAINING </w:t>
      </w:r>
      <w:r w:rsidRPr="00FE7655">
        <w:rPr>
          <w:rStyle w:val="Emphasis"/>
          <w:sz w:val="20"/>
          <w:szCs w:val="20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878"/>
        <w:gridCol w:w="1440"/>
        <w:gridCol w:w="1710"/>
        <w:gridCol w:w="2772"/>
      </w:tblGrid>
      <w:tr w:rsidR="0014009A" w:rsidRPr="00FE7655" w14:paraId="774DC6AC" w14:textId="77777777" w:rsidTr="00EE768F">
        <w:trPr>
          <w:cantSplit/>
          <w:tblHeader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219A0" w14:textId="77777777" w:rsidR="0014009A" w:rsidRPr="00FE7655" w:rsidRDefault="0014009A" w:rsidP="00165B4C">
            <w:pPr>
              <w:pStyle w:val="FormFieldCaption"/>
              <w:jc w:val="center"/>
              <w:rPr>
                <w:sz w:val="20"/>
                <w:szCs w:val="20"/>
              </w:rPr>
            </w:pPr>
            <w:r w:rsidRPr="00FE7655">
              <w:rPr>
                <w:sz w:val="20"/>
                <w:szCs w:val="20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E1121" w14:textId="77777777" w:rsidR="0014009A" w:rsidRPr="00FE7655" w:rsidRDefault="0014009A" w:rsidP="00165B4C">
            <w:pPr>
              <w:pStyle w:val="FormFieldCaption"/>
              <w:jc w:val="center"/>
              <w:rPr>
                <w:sz w:val="20"/>
                <w:szCs w:val="20"/>
              </w:rPr>
            </w:pPr>
            <w:r w:rsidRPr="00FE7655">
              <w:rPr>
                <w:sz w:val="20"/>
                <w:szCs w:val="20"/>
              </w:rPr>
              <w:t>DEGREE</w:t>
            </w:r>
          </w:p>
          <w:p w14:paraId="6B83D828" w14:textId="77777777" w:rsidR="0014009A" w:rsidRPr="00F83D3A" w:rsidRDefault="0014009A" w:rsidP="00165B4C">
            <w:pPr>
              <w:pStyle w:val="FormFieldCaption"/>
              <w:jc w:val="center"/>
              <w:rPr>
                <w:i/>
                <w:iCs/>
                <w:sz w:val="18"/>
                <w:szCs w:val="18"/>
              </w:rPr>
            </w:pPr>
            <w:r w:rsidRPr="00F83D3A">
              <w:rPr>
                <w:rStyle w:val="Emphasis"/>
                <w:sz w:val="18"/>
                <w:szCs w:val="18"/>
              </w:rPr>
              <w:t>(if applicable)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86713" w14:textId="77777777" w:rsidR="0014009A" w:rsidRPr="00FE7655" w:rsidRDefault="0014009A" w:rsidP="00165B4C">
            <w:pPr>
              <w:pStyle w:val="FormFieldCaption"/>
              <w:jc w:val="center"/>
              <w:rPr>
                <w:sz w:val="20"/>
                <w:szCs w:val="20"/>
              </w:rPr>
            </w:pPr>
            <w:r w:rsidRPr="00FE7655">
              <w:rPr>
                <w:sz w:val="20"/>
                <w:szCs w:val="20"/>
              </w:rPr>
              <w:t>Completion Date</w:t>
            </w:r>
          </w:p>
          <w:p w14:paraId="29671726" w14:textId="77777777" w:rsidR="0014009A" w:rsidRPr="00F83D3A" w:rsidRDefault="0014009A" w:rsidP="00165B4C">
            <w:pPr>
              <w:pStyle w:val="FormFieldCaption"/>
              <w:jc w:val="center"/>
              <w:rPr>
                <w:sz w:val="18"/>
                <w:szCs w:val="18"/>
              </w:rPr>
            </w:pPr>
            <w:r w:rsidRPr="00F83D3A">
              <w:rPr>
                <w:sz w:val="18"/>
                <w:szCs w:val="18"/>
              </w:rPr>
              <w:t>MM/YYYY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DF13" w14:textId="77777777" w:rsidR="0014009A" w:rsidRPr="00FE7655" w:rsidRDefault="0014009A" w:rsidP="00165B4C">
            <w:pPr>
              <w:pStyle w:val="FormFieldCaption"/>
              <w:jc w:val="center"/>
              <w:rPr>
                <w:sz w:val="20"/>
                <w:szCs w:val="20"/>
              </w:rPr>
            </w:pPr>
            <w:r w:rsidRPr="00FE7655">
              <w:rPr>
                <w:sz w:val="20"/>
                <w:szCs w:val="20"/>
              </w:rPr>
              <w:t>FIELD OF STUDY</w:t>
            </w:r>
          </w:p>
        </w:tc>
      </w:tr>
      <w:tr w:rsidR="0014009A" w:rsidRPr="00FE7655" w14:paraId="0963603A" w14:textId="77777777" w:rsidTr="00EE768F">
        <w:trPr>
          <w:cantSplit/>
          <w:trHeight w:val="432"/>
        </w:trPr>
        <w:tc>
          <w:tcPr>
            <w:tcW w:w="4878" w:type="dxa"/>
            <w:tcBorders>
              <w:top w:val="single" w:sz="4" w:space="0" w:color="auto"/>
            </w:tcBorders>
            <w:vAlign w:val="center"/>
          </w:tcPr>
          <w:p w14:paraId="7DCBAE8A" w14:textId="4A6B3CFF" w:rsidR="0014009A" w:rsidRPr="00F83D3A" w:rsidRDefault="00F83D3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Univ</w:t>
            </w:r>
            <w:r>
              <w:rPr>
                <w:sz w:val="22"/>
                <w:szCs w:val="22"/>
              </w:rPr>
              <w:t>.</w:t>
            </w:r>
            <w:r w:rsidRPr="00F83D3A">
              <w:rPr>
                <w:sz w:val="22"/>
                <w:szCs w:val="22"/>
              </w:rPr>
              <w:t xml:space="preserve"> of North Carolina at Greensboro, NC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9F3E04B" w14:textId="2DA579D0" w:rsidR="0014009A" w:rsidRPr="00FE7655" w:rsidRDefault="00F83D3A" w:rsidP="00F83D3A">
            <w:pPr>
              <w:pStyle w:val="FormFieldCa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B.A</w:t>
            </w:r>
            <w:r w:rsidR="0014009A" w:rsidRPr="00FE7655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BF04FF8" w14:textId="0BFDC0E3" w:rsidR="0014009A" w:rsidRPr="00F83D3A" w:rsidRDefault="00F83D3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09/88-06/93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center"/>
          </w:tcPr>
          <w:p w14:paraId="7D38DC2B" w14:textId="7D4DECF1" w:rsidR="0014009A" w:rsidRPr="00F83D3A" w:rsidRDefault="0014009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Chemistry</w:t>
            </w:r>
            <w:r w:rsidR="00F83D3A">
              <w:rPr>
                <w:sz w:val="22"/>
                <w:szCs w:val="22"/>
              </w:rPr>
              <w:t xml:space="preserve"> and</w:t>
            </w:r>
            <w:r w:rsidR="00F83D3A" w:rsidRPr="00F83D3A">
              <w:rPr>
                <w:sz w:val="22"/>
                <w:szCs w:val="22"/>
              </w:rPr>
              <w:t xml:space="preserve"> B</w:t>
            </w:r>
            <w:r w:rsidRPr="00F83D3A">
              <w:rPr>
                <w:sz w:val="22"/>
                <w:szCs w:val="22"/>
              </w:rPr>
              <w:t>iology</w:t>
            </w:r>
          </w:p>
        </w:tc>
      </w:tr>
      <w:tr w:rsidR="0014009A" w:rsidRPr="00FE7655" w14:paraId="7316D996" w14:textId="77777777" w:rsidTr="00EE768F">
        <w:trPr>
          <w:cantSplit/>
          <w:trHeight w:val="432"/>
        </w:trPr>
        <w:tc>
          <w:tcPr>
            <w:tcW w:w="4878" w:type="dxa"/>
            <w:tcBorders>
              <w:bottom w:val="nil"/>
            </w:tcBorders>
            <w:vAlign w:val="center"/>
          </w:tcPr>
          <w:p w14:paraId="446F3543" w14:textId="766941C0" w:rsidR="0014009A" w:rsidRPr="00F83D3A" w:rsidRDefault="00F83D3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North Carolina State University, NC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795B1AE9" w14:textId="77777777" w:rsidR="0014009A" w:rsidRPr="00FE7655" w:rsidRDefault="0014009A" w:rsidP="00F83D3A">
            <w:pPr>
              <w:pStyle w:val="FormFieldCaption"/>
              <w:rPr>
                <w:sz w:val="22"/>
                <w:szCs w:val="22"/>
              </w:rPr>
            </w:pPr>
            <w:r w:rsidRPr="00FE7655">
              <w:rPr>
                <w:sz w:val="22"/>
                <w:szCs w:val="22"/>
              </w:rPr>
              <w:t>Ph.D.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3724591A" w14:textId="73F1DE21" w:rsidR="0014009A" w:rsidRPr="00F83D3A" w:rsidRDefault="00F83D3A" w:rsidP="00B339F2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0</w:t>
            </w:r>
            <w:r w:rsidR="00B339F2">
              <w:rPr>
                <w:sz w:val="22"/>
                <w:szCs w:val="22"/>
              </w:rPr>
              <w:t>8</w:t>
            </w:r>
            <w:r w:rsidRPr="00F83D3A">
              <w:rPr>
                <w:sz w:val="22"/>
                <w:szCs w:val="22"/>
              </w:rPr>
              <w:t>/</w:t>
            </w:r>
            <w:r w:rsidR="00B339F2">
              <w:rPr>
                <w:sz w:val="22"/>
                <w:szCs w:val="22"/>
              </w:rPr>
              <w:t>93</w:t>
            </w:r>
            <w:r w:rsidRPr="00F83D3A">
              <w:rPr>
                <w:sz w:val="22"/>
                <w:szCs w:val="22"/>
              </w:rPr>
              <w:t>-06/9</w:t>
            </w:r>
            <w:r w:rsidR="00B339F2">
              <w:rPr>
                <w:sz w:val="22"/>
                <w:szCs w:val="22"/>
              </w:rPr>
              <w:t>8</w:t>
            </w:r>
          </w:p>
        </w:tc>
        <w:tc>
          <w:tcPr>
            <w:tcW w:w="2772" w:type="dxa"/>
            <w:tcBorders>
              <w:bottom w:val="nil"/>
            </w:tcBorders>
            <w:vAlign w:val="center"/>
          </w:tcPr>
          <w:p w14:paraId="087B090C" w14:textId="0E5AE6F3" w:rsidR="0014009A" w:rsidRPr="00F83D3A" w:rsidRDefault="00F83D3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Biochemistry</w:t>
            </w:r>
          </w:p>
        </w:tc>
      </w:tr>
      <w:tr w:rsidR="0014009A" w:rsidRPr="00FE7655" w14:paraId="1B640C69" w14:textId="77777777" w:rsidTr="00EE768F">
        <w:trPr>
          <w:cantSplit/>
          <w:trHeight w:val="432"/>
        </w:trPr>
        <w:tc>
          <w:tcPr>
            <w:tcW w:w="4878" w:type="dxa"/>
            <w:tcBorders>
              <w:top w:val="nil"/>
              <w:bottom w:val="single" w:sz="4" w:space="0" w:color="auto"/>
            </w:tcBorders>
            <w:vAlign w:val="center"/>
          </w:tcPr>
          <w:p w14:paraId="4EA65397" w14:textId="2417EB60" w:rsidR="0014009A" w:rsidRPr="00F83D3A" w:rsidRDefault="00F83D3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University of Virginia, VA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DE1AAAF" w14:textId="77777777" w:rsidR="0014009A" w:rsidRPr="00FE7655" w:rsidRDefault="0014009A" w:rsidP="00F83D3A">
            <w:pPr>
              <w:pStyle w:val="FormFieldCaption"/>
              <w:rPr>
                <w:sz w:val="22"/>
                <w:szCs w:val="22"/>
              </w:rPr>
            </w:pPr>
            <w:r w:rsidRPr="00FE7655">
              <w:rPr>
                <w:sz w:val="22"/>
                <w:szCs w:val="22"/>
              </w:rPr>
              <w:t>Postdoc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14:paraId="355DEBD1" w14:textId="7260CC94" w:rsidR="0014009A" w:rsidRPr="00F83D3A" w:rsidRDefault="00F83D3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08/98-12/01</w:t>
            </w: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center"/>
          </w:tcPr>
          <w:p w14:paraId="6F2C8E82" w14:textId="31602C1F" w:rsidR="0014009A" w:rsidRPr="00F83D3A" w:rsidRDefault="00F83D3A" w:rsidP="00F83D3A">
            <w:pPr>
              <w:pStyle w:val="FormFieldCaption"/>
              <w:rPr>
                <w:sz w:val="22"/>
                <w:szCs w:val="22"/>
              </w:rPr>
            </w:pPr>
            <w:r w:rsidRPr="00F83D3A">
              <w:rPr>
                <w:sz w:val="22"/>
                <w:szCs w:val="22"/>
              </w:rPr>
              <w:t>Biochemistry and Molecular Genetics</w:t>
            </w:r>
          </w:p>
        </w:tc>
      </w:tr>
    </w:tbl>
    <w:p w14:paraId="46E5BEBA" w14:textId="77777777" w:rsidR="008557CC" w:rsidRPr="003949F8" w:rsidRDefault="008557CC" w:rsidP="00E265A9">
      <w:pPr>
        <w:pStyle w:val="Subtitle"/>
        <w:spacing w:before="160"/>
        <w:rPr>
          <w:szCs w:val="20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</w:p>
    <w:p w14:paraId="22EBDA52" w14:textId="352C95E4" w:rsidR="00FB4537" w:rsidRDefault="003412E3" w:rsidP="00312CA7">
      <w:pPr>
        <w:autoSpaceDE/>
        <w:autoSpaceDN/>
        <w:jc w:val="both"/>
        <w:rPr>
          <w:rFonts w:cs="Arial"/>
          <w:szCs w:val="22"/>
        </w:rPr>
      </w:pPr>
      <w:r>
        <w:rPr>
          <w:rFonts w:cs="Arial"/>
          <w:szCs w:val="22"/>
        </w:rPr>
        <w:t>I have</w:t>
      </w:r>
      <w:r w:rsidR="003B090F">
        <w:rPr>
          <w:rFonts w:cs="Arial"/>
          <w:szCs w:val="22"/>
        </w:rPr>
        <w:t xml:space="preserve"> had a long-standing </w:t>
      </w:r>
      <w:r w:rsidR="008F2D8B">
        <w:rPr>
          <w:rFonts w:cs="Arial"/>
          <w:szCs w:val="22"/>
        </w:rPr>
        <w:t xml:space="preserve">desire to </w:t>
      </w:r>
      <w:r w:rsidR="003B090F">
        <w:rPr>
          <w:rFonts w:cs="Arial"/>
          <w:szCs w:val="22"/>
        </w:rPr>
        <w:t xml:space="preserve">understand how histone post-translational modifications </w:t>
      </w:r>
      <w:r w:rsidR="00A8417F">
        <w:rPr>
          <w:rFonts w:cs="Arial"/>
          <w:szCs w:val="22"/>
        </w:rPr>
        <w:t xml:space="preserve">(PTMs) </w:t>
      </w:r>
      <w:r w:rsidR="003B090F">
        <w:rPr>
          <w:rFonts w:cs="Arial"/>
          <w:szCs w:val="22"/>
        </w:rPr>
        <w:t xml:space="preserve">regulate chromatin structure and function, </w:t>
      </w:r>
      <w:r w:rsidR="008F2D8B">
        <w:rPr>
          <w:rFonts w:cs="Arial"/>
          <w:szCs w:val="22"/>
        </w:rPr>
        <w:t xml:space="preserve">and, particularly </w:t>
      </w:r>
      <w:r w:rsidR="003B090F">
        <w:rPr>
          <w:rFonts w:cs="Arial"/>
          <w:szCs w:val="22"/>
        </w:rPr>
        <w:t xml:space="preserve">how dysregulation </w:t>
      </w:r>
      <w:r>
        <w:rPr>
          <w:rFonts w:cs="Arial"/>
          <w:szCs w:val="22"/>
        </w:rPr>
        <w:t xml:space="preserve">of these modifications causes </w:t>
      </w:r>
      <w:r w:rsidR="00604960">
        <w:rPr>
          <w:rFonts w:cs="Arial"/>
          <w:szCs w:val="22"/>
        </w:rPr>
        <w:t xml:space="preserve">diseases such as </w:t>
      </w:r>
      <w:r w:rsidR="003B090F">
        <w:rPr>
          <w:rFonts w:cs="Arial"/>
          <w:szCs w:val="22"/>
        </w:rPr>
        <w:t xml:space="preserve">cancer. As a postdoc </w:t>
      </w:r>
      <w:r>
        <w:rPr>
          <w:rFonts w:cs="Arial"/>
          <w:szCs w:val="22"/>
        </w:rPr>
        <w:t>with</w:t>
      </w:r>
      <w:r w:rsidR="003B090F">
        <w:rPr>
          <w:rFonts w:cs="Arial"/>
          <w:szCs w:val="22"/>
        </w:rPr>
        <w:t xml:space="preserve"> David Allis, I identif</w:t>
      </w:r>
      <w:r>
        <w:rPr>
          <w:rFonts w:cs="Arial"/>
          <w:szCs w:val="22"/>
        </w:rPr>
        <w:t>ied</w:t>
      </w:r>
      <w:r w:rsidR="003B090F">
        <w:rPr>
          <w:rFonts w:cs="Arial"/>
          <w:szCs w:val="22"/>
        </w:rPr>
        <w:t xml:space="preserve"> and characterize</w:t>
      </w:r>
      <w:r>
        <w:rPr>
          <w:rFonts w:cs="Arial"/>
          <w:szCs w:val="22"/>
        </w:rPr>
        <w:t>d</w:t>
      </w:r>
      <w:r w:rsidR="003B090F">
        <w:rPr>
          <w:rFonts w:cs="Arial"/>
          <w:szCs w:val="22"/>
        </w:rPr>
        <w:t xml:space="preserve"> the first lysine-specific </w:t>
      </w:r>
      <w:r>
        <w:rPr>
          <w:rFonts w:cs="Arial"/>
          <w:szCs w:val="22"/>
        </w:rPr>
        <w:t xml:space="preserve">histone </w:t>
      </w:r>
      <w:r w:rsidR="003B090F">
        <w:rPr>
          <w:rFonts w:cs="Arial"/>
          <w:szCs w:val="22"/>
        </w:rPr>
        <w:t>methyltransferases</w:t>
      </w:r>
      <w:r>
        <w:rPr>
          <w:rFonts w:cs="Arial"/>
          <w:szCs w:val="22"/>
        </w:rPr>
        <w:t>. Also, Dr. Allis and I</w:t>
      </w:r>
      <w:r w:rsidR="003B09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 forth</w:t>
      </w:r>
      <w:r w:rsidR="003B090F">
        <w:rPr>
          <w:rFonts w:cs="Arial"/>
          <w:szCs w:val="22"/>
        </w:rPr>
        <w:t xml:space="preserve"> </w:t>
      </w:r>
      <w:r w:rsidR="006B398E">
        <w:rPr>
          <w:rFonts w:cs="Arial"/>
          <w:szCs w:val="22"/>
        </w:rPr>
        <w:t xml:space="preserve">the Histone Code Hypothesis, </w:t>
      </w:r>
      <w:r w:rsidR="003B090F">
        <w:rPr>
          <w:rFonts w:cs="Arial"/>
          <w:szCs w:val="22"/>
        </w:rPr>
        <w:t xml:space="preserve">a </w:t>
      </w:r>
      <w:r w:rsidR="006B398E">
        <w:rPr>
          <w:rFonts w:cs="Arial"/>
          <w:szCs w:val="22"/>
        </w:rPr>
        <w:t>compelling concept regarding the function</w:t>
      </w:r>
      <w:r w:rsidR="008F2D8B">
        <w:rPr>
          <w:rFonts w:cs="Arial"/>
          <w:szCs w:val="22"/>
        </w:rPr>
        <w:t>s</w:t>
      </w:r>
      <w:r w:rsidR="006B398E">
        <w:rPr>
          <w:rFonts w:cs="Arial"/>
          <w:szCs w:val="22"/>
        </w:rPr>
        <w:t xml:space="preserve"> of histone </w:t>
      </w:r>
      <w:r w:rsidR="00A8417F">
        <w:rPr>
          <w:rFonts w:cs="Arial"/>
          <w:szCs w:val="22"/>
        </w:rPr>
        <w:t>PTMs</w:t>
      </w:r>
      <w:r w:rsidR="006B398E">
        <w:rPr>
          <w:rFonts w:cs="Arial"/>
          <w:szCs w:val="22"/>
        </w:rPr>
        <w:t xml:space="preserve"> that has </w:t>
      </w:r>
      <w:r w:rsidR="008F75CE">
        <w:rPr>
          <w:rFonts w:cs="Arial"/>
          <w:szCs w:val="22"/>
        </w:rPr>
        <w:t>led</w:t>
      </w:r>
      <w:r w:rsidR="006B398E">
        <w:rPr>
          <w:rFonts w:cs="Arial"/>
          <w:szCs w:val="22"/>
        </w:rPr>
        <w:t xml:space="preserve"> the epigenetic research field for nearly two decades</w:t>
      </w:r>
      <w:r w:rsidR="003B090F">
        <w:rPr>
          <w:rFonts w:cs="Arial"/>
          <w:szCs w:val="22"/>
        </w:rPr>
        <w:t xml:space="preserve">. </w:t>
      </w:r>
      <w:r w:rsidR="006B398E">
        <w:rPr>
          <w:rFonts w:cs="Arial"/>
          <w:szCs w:val="22"/>
        </w:rPr>
        <w:t>My</w:t>
      </w:r>
      <w:r w:rsidR="003B090F">
        <w:rPr>
          <w:rFonts w:cs="Arial"/>
          <w:szCs w:val="22"/>
        </w:rPr>
        <w:t xml:space="preserve"> lab </w:t>
      </w:r>
      <w:r w:rsidR="006B398E">
        <w:rPr>
          <w:rFonts w:cs="Arial"/>
          <w:szCs w:val="22"/>
        </w:rPr>
        <w:t xml:space="preserve">at UNC </w:t>
      </w:r>
      <w:r w:rsidR="003B090F">
        <w:rPr>
          <w:rFonts w:cs="Arial"/>
          <w:szCs w:val="22"/>
        </w:rPr>
        <w:t xml:space="preserve">has </w:t>
      </w:r>
      <w:r w:rsidR="008F2D8B">
        <w:rPr>
          <w:rFonts w:cs="Arial"/>
          <w:szCs w:val="22"/>
        </w:rPr>
        <w:t xml:space="preserve">added </w:t>
      </w:r>
      <w:r w:rsidR="00604960">
        <w:rPr>
          <w:rFonts w:cs="Arial"/>
          <w:szCs w:val="22"/>
        </w:rPr>
        <w:t>many</w:t>
      </w:r>
      <w:r w:rsidR="003B090F">
        <w:rPr>
          <w:rFonts w:cs="Arial"/>
          <w:szCs w:val="22"/>
        </w:rPr>
        <w:t xml:space="preserve"> </w:t>
      </w:r>
      <w:r w:rsidR="006B398E">
        <w:rPr>
          <w:rFonts w:cs="Arial"/>
          <w:szCs w:val="22"/>
        </w:rPr>
        <w:t xml:space="preserve">additional </w:t>
      </w:r>
      <w:r w:rsidR="003B090F">
        <w:rPr>
          <w:rFonts w:cs="Arial"/>
          <w:szCs w:val="22"/>
        </w:rPr>
        <w:t xml:space="preserve">seminal </w:t>
      </w:r>
      <w:r w:rsidR="00C15510">
        <w:rPr>
          <w:rFonts w:cs="Arial"/>
          <w:szCs w:val="22"/>
        </w:rPr>
        <w:t xml:space="preserve">discoveries as </w:t>
      </w:r>
      <w:r w:rsidR="003B090F">
        <w:rPr>
          <w:rFonts w:cs="Arial"/>
          <w:szCs w:val="22"/>
        </w:rPr>
        <w:t xml:space="preserve">to </w:t>
      </w:r>
      <w:r w:rsidR="00C15510">
        <w:rPr>
          <w:rFonts w:cs="Arial"/>
          <w:szCs w:val="22"/>
        </w:rPr>
        <w:t>how</w:t>
      </w:r>
      <w:r w:rsidR="003B090F">
        <w:rPr>
          <w:rFonts w:cs="Arial"/>
          <w:szCs w:val="22"/>
        </w:rPr>
        <w:t xml:space="preserve"> histone modifications </w:t>
      </w:r>
      <w:r w:rsidR="00C15510">
        <w:rPr>
          <w:rFonts w:cs="Arial"/>
          <w:szCs w:val="22"/>
        </w:rPr>
        <w:t>regulate</w:t>
      </w:r>
      <w:r w:rsidR="003B090F">
        <w:rPr>
          <w:rFonts w:cs="Arial"/>
          <w:szCs w:val="22"/>
        </w:rPr>
        <w:t xml:space="preserve"> </w:t>
      </w:r>
      <w:r w:rsidR="00604960">
        <w:rPr>
          <w:rFonts w:cs="Arial"/>
          <w:szCs w:val="22"/>
        </w:rPr>
        <w:t>chromatin</w:t>
      </w:r>
      <w:r w:rsidR="003B090F">
        <w:rPr>
          <w:rFonts w:cs="Arial"/>
          <w:szCs w:val="22"/>
        </w:rPr>
        <w:t xml:space="preserve">.  </w:t>
      </w:r>
      <w:r w:rsidR="00312CA7">
        <w:rPr>
          <w:rFonts w:cs="Arial"/>
          <w:szCs w:val="22"/>
        </w:rPr>
        <w:t>For example</w:t>
      </w:r>
      <w:r w:rsidR="003B090F">
        <w:rPr>
          <w:rFonts w:cs="Arial"/>
          <w:szCs w:val="22"/>
        </w:rPr>
        <w:t>, we</w:t>
      </w:r>
      <w:r w:rsidR="003B090F" w:rsidRPr="006571CD">
        <w:rPr>
          <w:rFonts w:cs="Arial"/>
          <w:szCs w:val="22"/>
        </w:rPr>
        <w:t xml:space="preserve"> </w:t>
      </w:r>
      <w:r w:rsidR="00C15510">
        <w:rPr>
          <w:rFonts w:cs="Arial"/>
          <w:szCs w:val="22"/>
        </w:rPr>
        <w:t>found</w:t>
      </w:r>
      <w:r w:rsidR="003B090F">
        <w:rPr>
          <w:rFonts w:cs="Arial"/>
          <w:szCs w:val="22"/>
        </w:rPr>
        <w:t xml:space="preserve"> </w:t>
      </w:r>
      <w:r w:rsidR="003B090F" w:rsidRPr="006571CD">
        <w:rPr>
          <w:rFonts w:cs="Arial"/>
          <w:szCs w:val="22"/>
        </w:rPr>
        <w:t>that a variety of en</w:t>
      </w:r>
      <w:r w:rsidR="003B090F">
        <w:rPr>
          <w:rFonts w:cs="Arial"/>
          <w:szCs w:val="22"/>
        </w:rPr>
        <w:t>zymes and histone chaperones (</w:t>
      </w:r>
      <w:r w:rsidR="003B090F" w:rsidRPr="00E96A5D">
        <w:rPr>
          <w:rFonts w:cs="Arial"/>
          <w:i/>
          <w:szCs w:val="22"/>
        </w:rPr>
        <w:t>e.g</w:t>
      </w:r>
      <w:r w:rsidR="003B090F">
        <w:rPr>
          <w:rFonts w:cs="Arial"/>
          <w:szCs w:val="22"/>
        </w:rPr>
        <w:t>., Set2</w:t>
      </w:r>
      <w:r w:rsidR="00A0507E">
        <w:rPr>
          <w:rFonts w:cs="Arial"/>
          <w:szCs w:val="22"/>
        </w:rPr>
        <w:t>, Rad6/Bre1</w:t>
      </w:r>
      <w:r w:rsidR="00C15510">
        <w:rPr>
          <w:rFonts w:cs="Arial"/>
          <w:szCs w:val="22"/>
        </w:rPr>
        <w:t>,</w:t>
      </w:r>
      <w:r w:rsidR="003B090F">
        <w:rPr>
          <w:rFonts w:cs="Arial"/>
          <w:szCs w:val="22"/>
        </w:rPr>
        <w:t xml:space="preserve"> Spt6) </w:t>
      </w:r>
      <w:r w:rsidR="003B090F" w:rsidRPr="006571CD">
        <w:rPr>
          <w:rFonts w:cs="Arial"/>
          <w:szCs w:val="22"/>
        </w:rPr>
        <w:t xml:space="preserve">associate with </w:t>
      </w:r>
      <w:r w:rsidR="003B090F">
        <w:rPr>
          <w:rFonts w:cs="Arial"/>
          <w:szCs w:val="22"/>
        </w:rPr>
        <w:t xml:space="preserve">RNA polymerase II to </w:t>
      </w:r>
      <w:r w:rsidR="008F2D8B">
        <w:rPr>
          <w:rFonts w:cs="Arial"/>
          <w:szCs w:val="22"/>
        </w:rPr>
        <w:t xml:space="preserve">organize </w:t>
      </w:r>
      <w:r w:rsidR="003B090F">
        <w:rPr>
          <w:rFonts w:cs="Arial"/>
          <w:szCs w:val="22"/>
        </w:rPr>
        <w:t xml:space="preserve">chromatin and </w:t>
      </w:r>
      <w:r w:rsidR="008F2D8B">
        <w:rPr>
          <w:rFonts w:cs="Arial"/>
          <w:szCs w:val="22"/>
        </w:rPr>
        <w:t xml:space="preserve">control </w:t>
      </w:r>
      <w:r w:rsidR="003B090F">
        <w:rPr>
          <w:rFonts w:cs="Arial"/>
          <w:szCs w:val="22"/>
        </w:rPr>
        <w:t>gene transcription</w:t>
      </w:r>
      <w:r w:rsidR="003B090F" w:rsidRPr="006571CD">
        <w:rPr>
          <w:rFonts w:cs="Arial"/>
          <w:szCs w:val="22"/>
        </w:rPr>
        <w:t xml:space="preserve">. </w:t>
      </w:r>
      <w:r w:rsidR="003B090F">
        <w:rPr>
          <w:rFonts w:cs="Arial"/>
          <w:szCs w:val="22"/>
        </w:rPr>
        <w:t xml:space="preserve"> </w:t>
      </w:r>
      <w:r w:rsidR="00A8417F">
        <w:rPr>
          <w:rFonts w:cs="Arial"/>
          <w:szCs w:val="22"/>
        </w:rPr>
        <w:t>We have also</w:t>
      </w:r>
      <w:r w:rsidR="003B090F">
        <w:rPr>
          <w:rFonts w:cs="Arial"/>
          <w:szCs w:val="22"/>
        </w:rPr>
        <w:t xml:space="preserve"> developed a high-throughput proteomics platform </w:t>
      </w:r>
      <w:r w:rsidR="00C15510">
        <w:rPr>
          <w:rFonts w:cs="Arial"/>
          <w:szCs w:val="22"/>
        </w:rPr>
        <w:t>containing</w:t>
      </w:r>
      <w:r w:rsidR="003B090F">
        <w:rPr>
          <w:rFonts w:cs="Arial"/>
          <w:szCs w:val="22"/>
        </w:rPr>
        <w:t xml:space="preserve"> “</w:t>
      </w:r>
      <w:r w:rsidR="00604960">
        <w:rPr>
          <w:rFonts w:cs="Arial"/>
          <w:szCs w:val="22"/>
        </w:rPr>
        <w:t>H</w:t>
      </w:r>
      <w:r w:rsidR="003B090F">
        <w:rPr>
          <w:rFonts w:cs="Arial"/>
          <w:szCs w:val="22"/>
        </w:rPr>
        <w:t xml:space="preserve">istone </w:t>
      </w:r>
      <w:r w:rsidR="00604960">
        <w:rPr>
          <w:rFonts w:cs="Arial"/>
          <w:szCs w:val="22"/>
        </w:rPr>
        <w:t>C</w:t>
      </w:r>
      <w:r w:rsidR="003B090F">
        <w:rPr>
          <w:rFonts w:cs="Arial"/>
          <w:szCs w:val="22"/>
        </w:rPr>
        <w:t xml:space="preserve">ode” peptide arrays to decipher how histone modifications, and the </w:t>
      </w:r>
      <w:r w:rsidR="00C15510">
        <w:rPr>
          <w:rFonts w:cs="Arial"/>
          <w:szCs w:val="22"/>
        </w:rPr>
        <w:t>c</w:t>
      </w:r>
      <w:r w:rsidR="003B090F">
        <w:rPr>
          <w:rFonts w:cs="Arial"/>
          <w:szCs w:val="22"/>
        </w:rPr>
        <w:t xml:space="preserve">odes they generate, regulate recruitment of chromatin proteins that govern the diverse functions associated with DNA. </w:t>
      </w:r>
      <w:r w:rsidR="001229D4">
        <w:rPr>
          <w:rFonts w:cs="Arial"/>
          <w:szCs w:val="22"/>
        </w:rPr>
        <w:t>This platform has define</w:t>
      </w:r>
      <w:r w:rsidR="00C15510">
        <w:rPr>
          <w:rFonts w:cs="Arial"/>
          <w:szCs w:val="22"/>
        </w:rPr>
        <w:t>d</w:t>
      </w:r>
      <w:r w:rsidR="001229D4">
        <w:rPr>
          <w:rFonts w:cs="Arial"/>
          <w:szCs w:val="22"/>
        </w:rPr>
        <w:t xml:space="preserve"> the histone interactions of </w:t>
      </w:r>
      <w:r w:rsidR="00C15510">
        <w:rPr>
          <w:rFonts w:cs="Arial"/>
          <w:szCs w:val="22"/>
        </w:rPr>
        <w:t>numerous</w:t>
      </w:r>
      <w:r w:rsidR="001229D4">
        <w:rPr>
          <w:rFonts w:cs="Arial"/>
          <w:szCs w:val="22"/>
        </w:rPr>
        <w:t xml:space="preserve"> single and paired “reader” domains i</w:t>
      </w:r>
      <w:r w:rsidR="00604960">
        <w:rPr>
          <w:rFonts w:cs="Arial"/>
          <w:szCs w:val="22"/>
        </w:rPr>
        <w:t>n chromatin-associated proteins</w:t>
      </w:r>
      <w:r w:rsidR="00312CA7">
        <w:rPr>
          <w:rFonts w:cs="Arial"/>
          <w:szCs w:val="22"/>
        </w:rPr>
        <w:t>, and</w:t>
      </w:r>
      <w:r w:rsidR="00C15510">
        <w:rPr>
          <w:rFonts w:cs="Arial"/>
          <w:szCs w:val="22"/>
        </w:rPr>
        <w:t>,</w:t>
      </w:r>
      <w:r w:rsidR="00312CA7">
        <w:rPr>
          <w:rFonts w:cs="Arial"/>
          <w:szCs w:val="22"/>
        </w:rPr>
        <w:t xml:space="preserve"> further, </w:t>
      </w:r>
      <w:r w:rsidR="00C15510">
        <w:rPr>
          <w:rFonts w:cs="Arial"/>
          <w:szCs w:val="22"/>
        </w:rPr>
        <w:t xml:space="preserve">the platform </w:t>
      </w:r>
      <w:r w:rsidR="00312CA7">
        <w:rPr>
          <w:rFonts w:cs="Arial"/>
          <w:szCs w:val="22"/>
        </w:rPr>
        <w:t xml:space="preserve">has </w:t>
      </w:r>
      <w:r w:rsidR="00C15510">
        <w:rPr>
          <w:rFonts w:cs="Arial"/>
          <w:szCs w:val="22"/>
        </w:rPr>
        <w:t xml:space="preserve">enabled </w:t>
      </w:r>
      <w:r w:rsidR="00604960">
        <w:rPr>
          <w:rFonts w:cs="Arial"/>
          <w:szCs w:val="22"/>
        </w:rPr>
        <w:t>determin</w:t>
      </w:r>
      <w:r w:rsidR="00C15510">
        <w:rPr>
          <w:rFonts w:cs="Arial"/>
          <w:szCs w:val="22"/>
        </w:rPr>
        <w:t>ation of</w:t>
      </w:r>
      <w:r w:rsidR="00604960">
        <w:rPr>
          <w:rFonts w:cs="Arial"/>
          <w:szCs w:val="22"/>
        </w:rPr>
        <w:t xml:space="preserve"> </w:t>
      </w:r>
      <w:r w:rsidR="001229D4">
        <w:rPr>
          <w:rFonts w:cs="Arial"/>
          <w:szCs w:val="22"/>
        </w:rPr>
        <w:t>the function</w:t>
      </w:r>
      <w:r w:rsidR="00B27169">
        <w:rPr>
          <w:rFonts w:cs="Arial"/>
          <w:szCs w:val="22"/>
        </w:rPr>
        <w:t>s</w:t>
      </w:r>
      <w:r w:rsidR="001229D4">
        <w:rPr>
          <w:rFonts w:cs="Arial"/>
          <w:szCs w:val="22"/>
        </w:rPr>
        <w:t xml:space="preserve"> of </w:t>
      </w:r>
      <w:r w:rsidR="00D43120">
        <w:rPr>
          <w:rFonts w:cs="Arial"/>
          <w:szCs w:val="22"/>
        </w:rPr>
        <w:t>many</w:t>
      </w:r>
      <w:r w:rsidR="001229D4">
        <w:rPr>
          <w:rFonts w:cs="Arial"/>
          <w:szCs w:val="22"/>
        </w:rPr>
        <w:t xml:space="preserve"> of the interactions we discovered.  For example, we </w:t>
      </w:r>
      <w:r w:rsidR="00312CA7">
        <w:rPr>
          <w:rFonts w:cs="Arial"/>
          <w:szCs w:val="22"/>
        </w:rPr>
        <w:t xml:space="preserve">recently </w:t>
      </w:r>
      <w:r w:rsidR="001229D4">
        <w:rPr>
          <w:rFonts w:cs="Arial"/>
          <w:szCs w:val="22"/>
        </w:rPr>
        <w:t>defined the molecular basis of UHRF1’s role in DNA methylation maintenance and the role of TAF14’s YEATS domai</w:t>
      </w:r>
      <w:r w:rsidR="00A8417F">
        <w:rPr>
          <w:rFonts w:cs="Arial"/>
          <w:szCs w:val="22"/>
        </w:rPr>
        <w:t>n in transcriptional regulation.</w:t>
      </w:r>
      <w:r w:rsidR="004B449F">
        <w:rPr>
          <w:rFonts w:cs="Arial"/>
          <w:szCs w:val="22"/>
        </w:rPr>
        <w:t xml:space="preserve">  </w:t>
      </w:r>
    </w:p>
    <w:p w14:paraId="00CF63B8" w14:textId="77777777" w:rsidR="00F52FFE" w:rsidRDefault="00F52FFE" w:rsidP="001C527D">
      <w:pPr>
        <w:autoSpaceDE/>
        <w:autoSpaceDN/>
        <w:spacing w:after="120"/>
        <w:jc w:val="both"/>
        <w:rPr>
          <w:rFonts w:cs="Arial"/>
          <w:szCs w:val="22"/>
        </w:rPr>
      </w:pPr>
    </w:p>
    <w:p w14:paraId="2F314B7B" w14:textId="1FA2087C" w:rsidR="00F52FFE" w:rsidRPr="002527BD" w:rsidRDefault="008557CC" w:rsidP="002527BD">
      <w:pPr>
        <w:autoSpaceDE/>
        <w:autoSpaceDN/>
        <w:spacing w:after="120"/>
        <w:jc w:val="both"/>
        <w:rPr>
          <w:b/>
        </w:rPr>
      </w:pPr>
      <w:r w:rsidRPr="00917C18">
        <w:rPr>
          <w:b/>
        </w:rPr>
        <w:t>B.</w:t>
      </w:r>
      <w:r w:rsidRPr="00917C18">
        <w:rPr>
          <w:b/>
        </w:rPr>
        <w:tab/>
        <w:t>Positions and Honors</w:t>
      </w:r>
    </w:p>
    <w:p w14:paraId="1B9FCE88" w14:textId="5E1AC453" w:rsidR="00E265A9" w:rsidRDefault="00E265A9" w:rsidP="00E265A9">
      <w:pPr>
        <w:pStyle w:val="DataField11pt-Single"/>
        <w:spacing w:after="60"/>
        <w:rPr>
          <w:b/>
        </w:rPr>
      </w:pPr>
      <w:r>
        <w:rPr>
          <w:b/>
          <w:u w:val="single"/>
        </w:rPr>
        <w:t xml:space="preserve">Professional Positions </w:t>
      </w:r>
    </w:p>
    <w:p w14:paraId="22095669" w14:textId="77777777" w:rsidR="003B090F" w:rsidRDefault="003B090F" w:rsidP="003B090F">
      <w:pPr>
        <w:pStyle w:val="DataField11pt-Single"/>
        <w:numPr>
          <w:ilvl w:val="1"/>
          <w:numId w:val="19"/>
        </w:numPr>
      </w:pPr>
      <w:r>
        <w:t>Graduate Research</w:t>
      </w:r>
    </w:p>
    <w:p w14:paraId="5B44C4D9" w14:textId="77777777" w:rsidR="003B090F" w:rsidRDefault="003B090F" w:rsidP="003B090F">
      <w:pPr>
        <w:pStyle w:val="DataField11pt-Single"/>
      </w:pPr>
      <w:r>
        <w:tab/>
      </w:r>
      <w:r>
        <w:tab/>
      </w:r>
      <w:r>
        <w:tab/>
      </w:r>
      <w:r>
        <w:tab/>
        <w:t>Department of Biochemistry, North Carolina State University (advisor: William L. Miller)</w:t>
      </w:r>
    </w:p>
    <w:p w14:paraId="78409657" w14:textId="77777777" w:rsidR="003B090F" w:rsidRDefault="003B090F" w:rsidP="003B090F">
      <w:pPr>
        <w:pStyle w:val="DataField11pt-Single"/>
        <w:numPr>
          <w:ilvl w:val="1"/>
          <w:numId w:val="20"/>
        </w:numPr>
      </w:pPr>
      <w:r>
        <w:t>Postdoctoral Fellow</w:t>
      </w:r>
    </w:p>
    <w:p w14:paraId="60D47BD1" w14:textId="77777777" w:rsidR="003B090F" w:rsidRDefault="003B090F" w:rsidP="003B090F">
      <w:pPr>
        <w:pStyle w:val="DataField11pt-Single"/>
      </w:pPr>
      <w:r>
        <w:tab/>
      </w:r>
      <w:r>
        <w:tab/>
      </w:r>
      <w:r>
        <w:tab/>
      </w:r>
      <w:r>
        <w:tab/>
        <w:t xml:space="preserve">Department of Biochemistry and Molecular Genetics, University of Virginia School of Medicine </w:t>
      </w:r>
      <w:r>
        <w:tab/>
      </w:r>
      <w:r>
        <w:tab/>
      </w:r>
      <w:r>
        <w:tab/>
      </w:r>
      <w:r>
        <w:tab/>
      </w:r>
      <w:r>
        <w:tab/>
        <w:t>(advisor: C. David Allis)</w:t>
      </w:r>
    </w:p>
    <w:p w14:paraId="529EF6A3" w14:textId="77777777" w:rsidR="003B090F" w:rsidRDefault="003B090F" w:rsidP="003B090F">
      <w:pPr>
        <w:pStyle w:val="DataField11pt-Single"/>
      </w:pPr>
      <w:r>
        <w:t xml:space="preserve">2002-2008   </w:t>
      </w:r>
      <w:r>
        <w:tab/>
        <w:t>Assistant Professor</w:t>
      </w:r>
    </w:p>
    <w:p w14:paraId="3768B2C4" w14:textId="77777777" w:rsidR="003B090F" w:rsidRDefault="003B090F" w:rsidP="003B090F">
      <w:pPr>
        <w:pStyle w:val="DataField11pt-Single"/>
      </w:pPr>
      <w:r>
        <w:tab/>
      </w:r>
      <w:r>
        <w:tab/>
      </w:r>
      <w:r>
        <w:tab/>
      </w:r>
      <w:r>
        <w:tab/>
        <w:t>Department of Biochemistry and Biophysics, University of North Carolina School of Medicine</w:t>
      </w:r>
    </w:p>
    <w:p w14:paraId="469EE417" w14:textId="2DC7046D" w:rsidR="003B090F" w:rsidRDefault="00FC0CA7" w:rsidP="003B090F">
      <w:pPr>
        <w:pStyle w:val="DataField11pt-Single"/>
      </w:pPr>
      <w:r>
        <w:t>2003-present</w:t>
      </w:r>
      <w:r>
        <w:tab/>
      </w:r>
      <w:r w:rsidR="003B090F">
        <w:t xml:space="preserve">Member of the UNC </w:t>
      </w:r>
      <w:proofErr w:type="spellStart"/>
      <w:r w:rsidR="003B090F">
        <w:t>Lineberger</w:t>
      </w:r>
      <w:proofErr w:type="spellEnd"/>
      <w:r w:rsidR="003B090F">
        <w:t xml:space="preserve"> Comprehensive Cancer Center</w:t>
      </w:r>
    </w:p>
    <w:p w14:paraId="58A12CDB" w14:textId="3EE98AE2" w:rsidR="003B090F" w:rsidRDefault="00FC0CA7" w:rsidP="003B090F">
      <w:pPr>
        <w:pStyle w:val="DataField11pt-Single"/>
      </w:pPr>
      <w:r>
        <w:t>2008-present</w:t>
      </w:r>
      <w:r>
        <w:tab/>
        <w:t>A</w:t>
      </w:r>
      <w:r w:rsidR="003B090F">
        <w:t>ssociate Professor</w:t>
      </w:r>
    </w:p>
    <w:p w14:paraId="3A42B9FB" w14:textId="2363C2D2" w:rsidR="003B090F" w:rsidRDefault="00FC0CA7" w:rsidP="003B090F">
      <w:pPr>
        <w:pStyle w:val="DataField11pt-Single"/>
      </w:pPr>
      <w:r>
        <w:tab/>
      </w:r>
      <w:r>
        <w:tab/>
      </w:r>
      <w:r>
        <w:tab/>
      </w:r>
      <w:r>
        <w:tab/>
      </w:r>
      <w:r w:rsidR="003B090F">
        <w:t>Department of Biochemistry and Biophysics, University of North Carolina School of Medicine</w:t>
      </w:r>
    </w:p>
    <w:p w14:paraId="2CE5A5A8" w14:textId="689B3A52" w:rsidR="003B090F" w:rsidRDefault="00FC0CA7" w:rsidP="003B090F">
      <w:pPr>
        <w:pStyle w:val="DataField11pt-Single"/>
      </w:pPr>
      <w:r>
        <w:t>2010-present</w:t>
      </w:r>
      <w:r>
        <w:tab/>
      </w:r>
      <w:r w:rsidR="003B090F">
        <w:t>Faculty Director, Peptide Synthesis and Arraying Core Facility, UNC</w:t>
      </w:r>
    </w:p>
    <w:p w14:paraId="0110DED9" w14:textId="3105A955" w:rsidR="003B090F" w:rsidRDefault="00FC0CA7" w:rsidP="003B090F">
      <w:pPr>
        <w:pStyle w:val="DataField11pt-Single"/>
      </w:pPr>
      <w:r>
        <w:t>2014-present</w:t>
      </w:r>
      <w:r>
        <w:tab/>
      </w:r>
      <w:r w:rsidR="003B090F">
        <w:t>Professor</w:t>
      </w:r>
    </w:p>
    <w:p w14:paraId="7F41E2E0" w14:textId="00EBDF29" w:rsidR="003B090F" w:rsidRDefault="00FC0CA7" w:rsidP="003B090F">
      <w:pPr>
        <w:pStyle w:val="DataField11pt-Single"/>
      </w:pPr>
      <w:r>
        <w:tab/>
      </w:r>
      <w:r>
        <w:tab/>
      </w:r>
      <w:r>
        <w:tab/>
      </w:r>
      <w:r>
        <w:tab/>
      </w:r>
      <w:r w:rsidR="003B090F">
        <w:t>Department of Biochemistry and Biophysics, University of North Carolina School of Medicine</w:t>
      </w:r>
    </w:p>
    <w:p w14:paraId="288AF9FE" w14:textId="65B05C42" w:rsidR="003B090F" w:rsidRDefault="008E1468" w:rsidP="00E265A9">
      <w:pPr>
        <w:pStyle w:val="DataField11pt-Single"/>
        <w:spacing w:after="60"/>
      </w:pPr>
      <w:r>
        <w:t>2015-present</w:t>
      </w:r>
      <w:r>
        <w:tab/>
        <w:t>Co-Director, Program in Chromatin and Epigenetics, University of North Carolina</w:t>
      </w:r>
    </w:p>
    <w:p w14:paraId="5CBDC3E3" w14:textId="5B695092" w:rsidR="00761444" w:rsidRDefault="00761444" w:rsidP="00C63190">
      <w:pPr>
        <w:pStyle w:val="DataField11pt-Single"/>
      </w:pPr>
      <w:r>
        <w:t>2016-present</w:t>
      </w:r>
      <w:r>
        <w:tab/>
        <w:t>Vice Chair</w:t>
      </w:r>
    </w:p>
    <w:p w14:paraId="7710D286" w14:textId="54B1E534" w:rsidR="00761444" w:rsidRDefault="00761444" w:rsidP="00C63190">
      <w:pPr>
        <w:pStyle w:val="DataField11pt-Single"/>
      </w:pPr>
      <w:r>
        <w:tab/>
      </w:r>
      <w:r>
        <w:tab/>
      </w:r>
      <w:r>
        <w:tab/>
      </w:r>
      <w:r>
        <w:tab/>
        <w:t>Department of Biochemistry and Biophysics, University of North Carolina School of Medicine</w:t>
      </w:r>
    </w:p>
    <w:p w14:paraId="5C65470C" w14:textId="77777777" w:rsidR="00490DC9" w:rsidRDefault="00490DC9" w:rsidP="003B090F">
      <w:pPr>
        <w:pStyle w:val="DataField11pt-Single"/>
        <w:spacing w:after="60"/>
        <w:ind w:left="360" w:hanging="360"/>
        <w:rPr>
          <w:b/>
          <w:u w:val="single"/>
        </w:rPr>
      </w:pPr>
    </w:p>
    <w:p w14:paraId="3F4D6395" w14:textId="77777777" w:rsidR="003B090F" w:rsidRDefault="003B090F" w:rsidP="003B090F">
      <w:pPr>
        <w:pStyle w:val="DataField11pt-Single"/>
        <w:spacing w:after="60"/>
        <w:ind w:left="360" w:hanging="360"/>
        <w:rPr>
          <w:b/>
        </w:rPr>
      </w:pPr>
      <w:r>
        <w:rPr>
          <w:b/>
          <w:u w:val="single"/>
        </w:rPr>
        <w:t xml:space="preserve">Honors and Awards </w:t>
      </w:r>
    </w:p>
    <w:p w14:paraId="16F214A3" w14:textId="77777777" w:rsidR="003B090F" w:rsidRDefault="003B090F" w:rsidP="003B090F">
      <w:pPr>
        <w:pStyle w:val="DataField11pt-Single"/>
        <w:numPr>
          <w:ilvl w:val="0"/>
          <w:numId w:val="21"/>
        </w:numPr>
      </w:pPr>
      <w:r>
        <w:tab/>
      </w:r>
      <w:r>
        <w:tab/>
        <w:t xml:space="preserve">Recipient of the American Institute of Chemists Foundation award for outstanding scholarship        </w:t>
      </w:r>
    </w:p>
    <w:p w14:paraId="600E6BF5" w14:textId="77777777" w:rsidR="003B090F" w:rsidRDefault="003B090F" w:rsidP="003B090F">
      <w:pPr>
        <w:pStyle w:val="DataField11pt-Single"/>
        <w:ind w:left="720" w:firstLine="720"/>
      </w:pPr>
      <w:r>
        <w:t>in chemistry.</w:t>
      </w:r>
    </w:p>
    <w:p w14:paraId="76A55226" w14:textId="7EECDEB9" w:rsidR="003B090F" w:rsidRPr="0009625F" w:rsidRDefault="003B090F" w:rsidP="003B090F">
      <w:pPr>
        <w:pStyle w:val="DataField11pt-Single"/>
      </w:pPr>
      <w:r>
        <w:t>1998</w:t>
      </w:r>
      <w:r>
        <w:tab/>
      </w:r>
      <w:r>
        <w:tab/>
      </w:r>
      <w:r>
        <w:tab/>
        <w:t>Recipient of the Becton-Dickinson award for outstanding research in Biochemistry (from Ph.D.).</w:t>
      </w:r>
    </w:p>
    <w:p w14:paraId="1495090E" w14:textId="77777777" w:rsidR="003B090F" w:rsidRDefault="003B090F" w:rsidP="003B090F">
      <w:pPr>
        <w:pStyle w:val="DataField11pt-Single"/>
        <w:numPr>
          <w:ilvl w:val="1"/>
          <w:numId w:val="22"/>
        </w:numPr>
        <w:tabs>
          <w:tab w:val="clear" w:pos="2160"/>
        </w:tabs>
        <w:ind w:left="0" w:firstLine="0"/>
        <w:rPr>
          <w:b/>
        </w:rPr>
      </w:pPr>
      <w:r>
        <w:tab/>
        <w:t>National Institutes of Health NRSA postdoctoral fellowship award</w:t>
      </w:r>
    </w:p>
    <w:p w14:paraId="34891070" w14:textId="77777777" w:rsidR="003B090F" w:rsidRDefault="003B090F" w:rsidP="003B090F">
      <w:pPr>
        <w:pStyle w:val="DataField11pt-Single"/>
      </w:pPr>
      <w:r>
        <w:t>2002</w:t>
      </w:r>
      <w:r>
        <w:tab/>
      </w:r>
      <w:r>
        <w:tab/>
      </w:r>
      <w:r>
        <w:tab/>
        <w:t>Recipient of a UNC Research Council Award</w:t>
      </w:r>
    </w:p>
    <w:p w14:paraId="094874EE" w14:textId="1B45FB2D" w:rsidR="003B090F" w:rsidRDefault="00C95A21" w:rsidP="00C95A21">
      <w:pPr>
        <w:pStyle w:val="DataField11pt-Single"/>
        <w:ind w:left="1440" w:hanging="1440"/>
      </w:pPr>
      <w:r>
        <w:t>2003</w:t>
      </w:r>
      <w:r>
        <w:tab/>
      </w:r>
      <w:r w:rsidR="003B090F">
        <w:t>Recipient of a Presidential Early Career Award for</w:t>
      </w:r>
      <w:r w:rsidR="003B090F">
        <w:rPr>
          <w:color w:val="000000"/>
        </w:rPr>
        <w:t xml:space="preserve"> Scientists and Engineers</w:t>
      </w:r>
      <w:r w:rsidR="003B090F">
        <w:t xml:space="preserve"> (PECASE)</w:t>
      </w:r>
      <w:r>
        <w:t>; sponsored by NIGMS</w:t>
      </w:r>
      <w:r w:rsidR="003B090F">
        <w:t xml:space="preserve"> </w:t>
      </w:r>
    </w:p>
    <w:p w14:paraId="3BBA7294" w14:textId="77777777" w:rsidR="003B090F" w:rsidRDefault="003B090F" w:rsidP="003B090F">
      <w:pPr>
        <w:pStyle w:val="DataField11pt-Single"/>
      </w:pPr>
      <w:r>
        <w:t>2004</w:t>
      </w:r>
      <w:r>
        <w:tab/>
      </w:r>
      <w:r>
        <w:tab/>
      </w:r>
      <w:r>
        <w:tab/>
        <w:t>Pew Scholar (Pew Scholars Program in the Biomedical Sciences)</w:t>
      </w:r>
    </w:p>
    <w:p w14:paraId="7ACA605E" w14:textId="77777777" w:rsidR="003B090F" w:rsidRDefault="003B090F" w:rsidP="003B090F">
      <w:pPr>
        <w:pStyle w:val="DataField11pt-Single"/>
      </w:pPr>
      <w:r>
        <w:t>2005</w:t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Recipient of the ASBMB Schering-Plough Research Institute Award for outstanding research    </w:t>
      </w:r>
    </w:p>
    <w:p w14:paraId="40DFF6BA" w14:textId="77777777" w:rsidR="003B090F" w:rsidRDefault="003B090F" w:rsidP="003B090F">
      <w:r>
        <w:tab/>
      </w:r>
      <w:r>
        <w:tab/>
      </w:r>
      <w:r>
        <w:tab/>
      </w:r>
      <w:r>
        <w:tab/>
        <w:t>contributions to biochemistry and molecular biology</w:t>
      </w:r>
    </w:p>
    <w:p w14:paraId="6B090BB8" w14:textId="77777777" w:rsidR="003B090F" w:rsidRDefault="003B090F" w:rsidP="003B090F">
      <w:pPr>
        <w:pStyle w:val="DataField11pt-Single"/>
      </w:pPr>
      <w:r>
        <w:t>2005</w:t>
      </w:r>
      <w:r>
        <w:tab/>
      </w:r>
      <w:r>
        <w:tab/>
      </w:r>
      <w:r>
        <w:tab/>
        <w:t>Recipient of the North Carolina State University Outstanding Alumnus Award</w:t>
      </w:r>
    </w:p>
    <w:p w14:paraId="55137CFE" w14:textId="77777777" w:rsidR="003B090F" w:rsidRPr="002F113F" w:rsidRDefault="003B090F" w:rsidP="003B090F">
      <w:r w:rsidRPr="002F113F">
        <w:t>2006</w:t>
      </w:r>
      <w:r w:rsidRPr="002F113F">
        <w:tab/>
      </w:r>
      <w:r w:rsidRPr="002F113F">
        <w:tab/>
      </w:r>
      <w:r w:rsidRPr="002F113F">
        <w:tab/>
        <w:t>Recipient of the University of North Carolina at Greensboro Young Alumni Award</w:t>
      </w:r>
    </w:p>
    <w:p w14:paraId="67AEEC85" w14:textId="77777777" w:rsidR="003B090F" w:rsidRPr="002F113F" w:rsidRDefault="003B090F" w:rsidP="003B090F">
      <w:r w:rsidRPr="002F113F">
        <w:t>2006</w:t>
      </w:r>
      <w:r w:rsidRPr="002F113F">
        <w:tab/>
      </w:r>
      <w:r w:rsidRPr="002F113F">
        <w:tab/>
      </w:r>
      <w:r w:rsidRPr="002F113F">
        <w:tab/>
        <w:t>Named as a Jefferson-Pilot Fellow in Academic Medicine, UNC</w:t>
      </w:r>
    </w:p>
    <w:p w14:paraId="3CB498C3" w14:textId="77777777" w:rsidR="003B090F" w:rsidRPr="002F113F" w:rsidRDefault="003B090F" w:rsidP="003B090F">
      <w:pPr>
        <w:ind w:left="1440" w:hanging="1440"/>
      </w:pPr>
      <w:r w:rsidRPr="002F113F">
        <w:t>2008</w:t>
      </w:r>
      <w:r w:rsidRPr="002F113F">
        <w:tab/>
        <w:t>Recipient of an Exceptional, Unconventional Research Enabling Knowledge Acceleration (EUREKA) award</w:t>
      </w:r>
    </w:p>
    <w:p w14:paraId="775540A3" w14:textId="77777777" w:rsidR="003B090F" w:rsidRDefault="003B090F" w:rsidP="003B090F">
      <w:r w:rsidRPr="002F113F">
        <w:t>2009</w:t>
      </w:r>
      <w:r w:rsidRPr="002F113F">
        <w:tab/>
      </w:r>
      <w:r>
        <w:tab/>
      </w:r>
      <w:r>
        <w:tab/>
      </w:r>
      <w:r w:rsidRPr="002F113F">
        <w:t xml:space="preserve">Recipient of the Ruth and Phillip </w:t>
      </w:r>
      <w:proofErr w:type="spellStart"/>
      <w:r w:rsidRPr="002F113F">
        <w:t>Hettleman</w:t>
      </w:r>
      <w:proofErr w:type="spellEnd"/>
      <w:r w:rsidRPr="002F113F">
        <w:t xml:space="preserve"> Prize for Artistic and Scholarly Achievement</w:t>
      </w:r>
      <w:r>
        <w:t>, UNC</w:t>
      </w:r>
    </w:p>
    <w:p w14:paraId="5C167BFE" w14:textId="4032B257" w:rsidR="007839A7" w:rsidRDefault="007839A7" w:rsidP="003B090F">
      <w:r w:rsidRPr="007839A7">
        <w:t>2018</w:t>
      </w:r>
      <w:r w:rsidRPr="007839A7">
        <w:tab/>
      </w:r>
      <w:r>
        <w:tab/>
      </w:r>
      <w:r>
        <w:tab/>
      </w:r>
      <w:r w:rsidRPr="007839A7">
        <w:t>Named an Oliver Smithies Investigator, UNC</w:t>
      </w:r>
    </w:p>
    <w:p w14:paraId="73F099CE" w14:textId="425F6626" w:rsidR="008A4CA0" w:rsidRPr="008A4CA0" w:rsidRDefault="008A4CA0" w:rsidP="003B090F">
      <w:r w:rsidRPr="008A4CA0">
        <w:rPr>
          <w:bCs/>
        </w:rPr>
        <w:t>2018</w:t>
      </w:r>
      <w:r w:rsidRPr="008A4CA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A4CA0">
        <w:rPr>
          <w:bCs/>
        </w:rPr>
        <w:t>Recipient of UNC’s Excellence in Basic Science Mentoring Award</w:t>
      </w:r>
    </w:p>
    <w:p w14:paraId="1C9D9837" w14:textId="77777777" w:rsidR="003B090F" w:rsidRPr="00E265A9" w:rsidRDefault="003B090F" w:rsidP="003B090F">
      <w:pPr>
        <w:rPr>
          <w:sz w:val="6"/>
          <w:szCs w:val="6"/>
        </w:rPr>
      </w:pPr>
    </w:p>
    <w:p w14:paraId="5EA30B0E" w14:textId="77777777" w:rsidR="00414B61" w:rsidRDefault="00414B61" w:rsidP="003B090F">
      <w:pPr>
        <w:rPr>
          <w:b/>
          <w:u w:val="single"/>
        </w:rPr>
      </w:pPr>
    </w:p>
    <w:p w14:paraId="64E53824" w14:textId="77777777" w:rsidR="003B090F" w:rsidRPr="00C60696" w:rsidRDefault="003B090F" w:rsidP="003B090F">
      <w:r w:rsidRPr="00C60696">
        <w:rPr>
          <w:b/>
          <w:u w:val="single"/>
        </w:rPr>
        <w:t>Other Professional Experience</w:t>
      </w:r>
    </w:p>
    <w:p w14:paraId="48A7A5D4" w14:textId="77777777" w:rsidR="003B090F" w:rsidRDefault="003B090F" w:rsidP="003B090F">
      <w:pPr>
        <w:pStyle w:val="DataField11pt-Single"/>
      </w:pPr>
      <w:r>
        <w:t>2005</w:t>
      </w:r>
      <w:r>
        <w:tab/>
      </w:r>
      <w:r>
        <w:tab/>
      </w:r>
      <w:r>
        <w:tab/>
      </w:r>
      <w:r>
        <w:rPr>
          <w:i/>
        </w:rPr>
        <w:t>Ad-hoc</w:t>
      </w:r>
      <w:r>
        <w:t xml:space="preserve"> review panel member for MG-C Study Section, NIH</w:t>
      </w:r>
    </w:p>
    <w:p w14:paraId="62918D4E" w14:textId="77777777" w:rsidR="003B090F" w:rsidRDefault="003B090F" w:rsidP="003B090F">
      <w:pPr>
        <w:pStyle w:val="DataField11pt-Single"/>
      </w:pPr>
      <w:r>
        <w:t>2006</w:t>
      </w:r>
      <w:r>
        <w:tab/>
      </w:r>
      <w:r>
        <w:tab/>
      </w:r>
      <w:r>
        <w:tab/>
      </w:r>
      <w:r>
        <w:rPr>
          <w:i/>
        </w:rPr>
        <w:t>Ad-hoc</w:t>
      </w:r>
      <w:r>
        <w:t xml:space="preserve"> review panel member for NIDA Study Section, NIH</w:t>
      </w:r>
    </w:p>
    <w:p w14:paraId="04E6DAA2" w14:textId="77777777" w:rsidR="003B090F" w:rsidRPr="00C60696" w:rsidRDefault="003B090F" w:rsidP="003B090F">
      <w:pPr>
        <w:ind w:left="1440" w:hanging="1440"/>
      </w:pPr>
      <w:r w:rsidRPr="001D33D8">
        <w:t xml:space="preserve">2008 </w:t>
      </w:r>
      <w:r w:rsidRPr="001D33D8">
        <w:tab/>
      </w:r>
      <w:r w:rsidRPr="00C60696">
        <w:rPr>
          <w:i/>
        </w:rPr>
        <w:t>Ad-hoc</w:t>
      </w:r>
      <w:r w:rsidRPr="001D33D8">
        <w:t xml:space="preserve"> review</w:t>
      </w:r>
      <w:r>
        <w:t>er</w:t>
      </w:r>
      <w:r w:rsidRPr="001D33D8">
        <w:t xml:space="preserve"> for </w:t>
      </w:r>
      <w:r w:rsidRPr="00C60696">
        <w:t xml:space="preserve">the </w:t>
      </w:r>
      <w:r w:rsidRPr="00C60696">
        <w:rPr>
          <w:color w:val="000000"/>
        </w:rPr>
        <w:t>Fungal Genetics Special Emphasis Panel</w:t>
      </w:r>
      <w:r>
        <w:t xml:space="preserve">, </w:t>
      </w:r>
      <w:r w:rsidRPr="00C60696">
        <w:t>NIH</w:t>
      </w:r>
    </w:p>
    <w:p w14:paraId="275E1E8B" w14:textId="77777777" w:rsidR="003B090F" w:rsidRDefault="003B090F" w:rsidP="003B090F">
      <w:pPr>
        <w:tabs>
          <w:tab w:val="left" w:pos="540"/>
        </w:tabs>
        <w:ind w:left="1440" w:hanging="1440"/>
        <w:rPr>
          <w:i/>
        </w:rPr>
      </w:pPr>
      <w:r>
        <w:t>2009-present</w:t>
      </w:r>
      <w:r>
        <w:tab/>
        <w:t xml:space="preserve">Editorial board member of </w:t>
      </w:r>
      <w:r w:rsidRPr="00F847D2">
        <w:rPr>
          <w:i/>
        </w:rPr>
        <w:t>Molecular and Cellular Biology</w:t>
      </w:r>
    </w:p>
    <w:p w14:paraId="60C67BFB" w14:textId="77777777" w:rsidR="003B090F" w:rsidRDefault="003B090F" w:rsidP="003B090F">
      <w:pPr>
        <w:tabs>
          <w:tab w:val="left" w:pos="450"/>
        </w:tabs>
        <w:ind w:left="1440" w:hanging="1440"/>
      </w:pPr>
      <w:r>
        <w:t xml:space="preserve">2012 </w:t>
      </w:r>
      <w:r>
        <w:tab/>
      </w:r>
      <w:r>
        <w:rPr>
          <w:i/>
        </w:rPr>
        <w:t xml:space="preserve">Ad-hoc </w:t>
      </w:r>
      <w:r w:rsidRPr="00E54B7C">
        <w:t>reviewer for</w:t>
      </w:r>
      <w:r>
        <w:t xml:space="preserve"> the NIH transformative research award initiative (Special Emphasis Panel ZRG1 BCMB-A), NIH</w:t>
      </w:r>
    </w:p>
    <w:p w14:paraId="398F42F2" w14:textId="77777777" w:rsidR="003B090F" w:rsidRDefault="003B090F" w:rsidP="003B090F">
      <w:pPr>
        <w:ind w:left="1440" w:hanging="1440"/>
        <w:rPr>
          <w:bCs/>
        </w:rPr>
      </w:pPr>
      <w:r w:rsidRPr="00E54B7C">
        <w:t>2012</w:t>
      </w:r>
      <w:r>
        <w:rPr>
          <w:i/>
        </w:rPr>
        <w:tab/>
        <w:t xml:space="preserve">Ad-hoc </w:t>
      </w:r>
      <w:r w:rsidRPr="00E54B7C">
        <w:t>reviewer for the</w:t>
      </w:r>
      <w:r>
        <w:rPr>
          <w:i/>
        </w:rPr>
        <w:t xml:space="preserve"> </w:t>
      </w:r>
      <w:r w:rsidRPr="00E54B7C">
        <w:rPr>
          <w:bCs/>
        </w:rPr>
        <w:t>NIH Director’s Early Independence Award</w:t>
      </w:r>
      <w:r w:rsidRPr="00E54B7C">
        <w:t xml:space="preserve"> </w:t>
      </w:r>
      <w:r>
        <w:t>(</w:t>
      </w:r>
      <w:r w:rsidRPr="00E54B7C">
        <w:t>Special Emphasis Panel</w:t>
      </w:r>
      <w:r w:rsidRPr="00E54B7C">
        <w:rPr>
          <w:b/>
          <w:bCs/>
        </w:rPr>
        <w:t xml:space="preserve"> </w:t>
      </w:r>
      <w:r w:rsidRPr="00E54B7C">
        <w:rPr>
          <w:bCs/>
        </w:rPr>
        <w:t>ZRG1 BBBP-E)</w:t>
      </w:r>
      <w:r>
        <w:rPr>
          <w:bCs/>
        </w:rPr>
        <w:t>, NIH</w:t>
      </w:r>
    </w:p>
    <w:p w14:paraId="480813EE" w14:textId="77777777" w:rsidR="003B090F" w:rsidRDefault="003B090F" w:rsidP="003B090F">
      <w:pPr>
        <w:ind w:left="1440" w:hanging="1440"/>
      </w:pPr>
      <w:r>
        <w:rPr>
          <w:bCs/>
        </w:rPr>
        <w:t>2013-</w:t>
      </w:r>
      <w:r>
        <w:t>present</w:t>
      </w:r>
      <w:r>
        <w:tab/>
        <w:t xml:space="preserve">Editorial board member of </w:t>
      </w:r>
      <w:r w:rsidRPr="007C37DE">
        <w:rPr>
          <w:i/>
        </w:rPr>
        <w:t>Epigenetics &amp; Chromatin</w:t>
      </w:r>
      <w:r>
        <w:t xml:space="preserve"> </w:t>
      </w:r>
    </w:p>
    <w:p w14:paraId="298543AE" w14:textId="78822E2B" w:rsidR="001C3803" w:rsidRDefault="003B090F" w:rsidP="003B090F">
      <w:r>
        <w:t>2014</w:t>
      </w:r>
      <w:r>
        <w:tab/>
      </w:r>
      <w:r>
        <w:tab/>
      </w:r>
      <w:r>
        <w:tab/>
      </w:r>
      <w:r w:rsidRPr="007C6497">
        <w:rPr>
          <w:i/>
        </w:rPr>
        <w:t>Ad-hoc</w:t>
      </w:r>
      <w:r w:rsidRPr="007C6497">
        <w:t xml:space="preserve"> review panel member for MG-</w:t>
      </w:r>
      <w:r>
        <w:t>A</w:t>
      </w:r>
      <w:r w:rsidRPr="007C6497">
        <w:t xml:space="preserve"> Study Section, NIH</w:t>
      </w:r>
      <w:r w:rsidRPr="00EF4C32">
        <w:t xml:space="preserve"> </w:t>
      </w:r>
    </w:p>
    <w:p w14:paraId="101FF759" w14:textId="7CFB8E1B" w:rsidR="00C95A21" w:rsidRDefault="00C95A21" w:rsidP="00305E57">
      <w:pPr>
        <w:tabs>
          <w:tab w:val="left" w:pos="540"/>
          <w:tab w:val="left" w:pos="2307"/>
        </w:tabs>
        <w:ind w:left="2160" w:hanging="2160"/>
      </w:pPr>
      <w:r>
        <w:t>2015</w:t>
      </w:r>
      <w:r>
        <w:tab/>
        <w:t xml:space="preserve">               </w:t>
      </w:r>
      <w:r>
        <w:rPr>
          <w:i/>
        </w:rPr>
        <w:t xml:space="preserve">Ad-hoc </w:t>
      </w:r>
      <w:r w:rsidRPr="00E54B7C">
        <w:t>reviewer for</w:t>
      </w:r>
      <w:r>
        <w:t xml:space="preserve"> Special Emphasis Panel ZRG1 GGG </w:t>
      </w:r>
      <w:proofErr w:type="gramStart"/>
      <w:r>
        <w:t>F(</w:t>
      </w:r>
      <w:proofErr w:type="gramEnd"/>
      <w:r>
        <w:t>80) for R15 applications, NIH</w:t>
      </w:r>
    </w:p>
    <w:p w14:paraId="7A568367" w14:textId="5560617A" w:rsidR="00DE2DC0" w:rsidRDefault="00DE2DC0" w:rsidP="00DE2DC0">
      <w:r>
        <w:t>2015</w:t>
      </w:r>
      <w:r>
        <w:tab/>
      </w:r>
      <w:r>
        <w:tab/>
      </w:r>
      <w:r>
        <w:tab/>
      </w:r>
      <w:r w:rsidRPr="007C6497">
        <w:rPr>
          <w:i/>
        </w:rPr>
        <w:t>Ad-hoc</w:t>
      </w:r>
      <w:r w:rsidRPr="007C6497">
        <w:t xml:space="preserve"> review panel member for MG-</w:t>
      </w:r>
      <w:r>
        <w:t>A</w:t>
      </w:r>
      <w:r w:rsidRPr="007C6497">
        <w:t xml:space="preserve"> Study Section, NIH</w:t>
      </w:r>
      <w:r w:rsidRPr="00EF4C32">
        <w:t xml:space="preserve"> </w:t>
      </w:r>
    </w:p>
    <w:p w14:paraId="777C65B3" w14:textId="0DE7A88D" w:rsidR="00DE2DC0" w:rsidRDefault="00DE2DC0" w:rsidP="00DE2DC0">
      <w:pPr>
        <w:rPr>
          <w:i/>
        </w:rPr>
      </w:pPr>
      <w:r>
        <w:t xml:space="preserve">2015-present </w:t>
      </w:r>
      <w:r>
        <w:tab/>
        <w:t xml:space="preserve">Editorial board member of </w:t>
      </w:r>
      <w:r>
        <w:rPr>
          <w:i/>
        </w:rPr>
        <w:t>Journal of Biological Chemistry</w:t>
      </w:r>
    </w:p>
    <w:p w14:paraId="18BB90A5" w14:textId="7FEFFF21" w:rsidR="006A287B" w:rsidRPr="006A287B" w:rsidRDefault="006A287B" w:rsidP="006A287B">
      <w:pPr>
        <w:tabs>
          <w:tab w:val="left" w:pos="540"/>
          <w:tab w:val="left" w:pos="2307"/>
        </w:tabs>
        <w:ind w:left="2160" w:hanging="2160"/>
      </w:pPr>
      <w:r>
        <w:t>2016</w:t>
      </w:r>
      <w:r>
        <w:tab/>
        <w:t xml:space="preserve">               </w:t>
      </w:r>
      <w:r>
        <w:rPr>
          <w:i/>
        </w:rPr>
        <w:t xml:space="preserve">Ad-hoc </w:t>
      </w:r>
      <w:r w:rsidRPr="00E54B7C">
        <w:t>reviewer for</w:t>
      </w:r>
      <w:r>
        <w:t xml:space="preserve"> Special Emphasis Panel ZRG1 GGG </w:t>
      </w:r>
      <w:proofErr w:type="gramStart"/>
      <w:r>
        <w:t>F(</w:t>
      </w:r>
      <w:proofErr w:type="gramEnd"/>
      <w:r>
        <w:t>80) for R15 applications, NIH</w:t>
      </w:r>
    </w:p>
    <w:p w14:paraId="0BD67D3D" w14:textId="1B785ED1" w:rsidR="00996A7A" w:rsidRDefault="00996A7A" w:rsidP="00DE2DC0">
      <w:pPr>
        <w:rPr>
          <w:i/>
        </w:rPr>
      </w:pPr>
      <w:r>
        <w:t>2016-2020</w:t>
      </w:r>
      <w:r>
        <w:tab/>
      </w:r>
      <w:r>
        <w:tab/>
        <w:t>Review panel member for MG-A Study Section, NIH</w:t>
      </w:r>
    </w:p>
    <w:p w14:paraId="781ECBBC" w14:textId="77777777" w:rsidR="00E265A9" w:rsidRDefault="00E265A9" w:rsidP="00DE2DC0"/>
    <w:p w14:paraId="30473C0B" w14:textId="736DC308" w:rsidR="008557CC" w:rsidRDefault="008557CC" w:rsidP="00E265A9">
      <w:pPr>
        <w:pStyle w:val="Subtitle"/>
        <w:spacing w:before="0"/>
      </w:pPr>
      <w:r>
        <w:t>C.</w:t>
      </w:r>
      <w:r>
        <w:tab/>
      </w:r>
      <w:r w:rsidR="00FD5AB9">
        <w:t>Contributions to Science</w:t>
      </w:r>
    </w:p>
    <w:p w14:paraId="60EB029A" w14:textId="56CB8CAF" w:rsidR="0078027E" w:rsidRPr="0078027E" w:rsidRDefault="00F41012" w:rsidP="00E265A9">
      <w:pPr>
        <w:jc w:val="both"/>
      </w:pPr>
      <w:r w:rsidRPr="006F1E10">
        <w:rPr>
          <w:b/>
        </w:rPr>
        <w:t>1.</w:t>
      </w:r>
      <w:r>
        <w:t xml:space="preserve"> </w:t>
      </w:r>
      <w:r w:rsidR="00823443">
        <w:t xml:space="preserve"> </w:t>
      </w:r>
      <w:r w:rsidR="00E57D67">
        <w:rPr>
          <w:u w:val="single"/>
        </w:rPr>
        <w:t>Contributed to the l</w:t>
      </w:r>
      <w:r w:rsidR="00A56010">
        <w:rPr>
          <w:u w:val="single"/>
        </w:rPr>
        <w:t>aunch</w:t>
      </w:r>
      <w:r w:rsidR="00E57D67">
        <w:rPr>
          <w:u w:val="single"/>
        </w:rPr>
        <w:t xml:space="preserve"> of</w:t>
      </w:r>
      <w:r w:rsidR="00AA64E5">
        <w:rPr>
          <w:u w:val="single"/>
        </w:rPr>
        <w:t xml:space="preserve"> </w:t>
      </w:r>
      <w:r w:rsidR="0095203F" w:rsidRPr="0095203F">
        <w:rPr>
          <w:u w:val="single"/>
        </w:rPr>
        <w:t xml:space="preserve">the histone </w:t>
      </w:r>
      <w:r w:rsidR="00E96A5D">
        <w:rPr>
          <w:u w:val="single"/>
        </w:rPr>
        <w:t xml:space="preserve">lysine </w:t>
      </w:r>
      <w:r w:rsidR="0095203F" w:rsidRPr="0095203F">
        <w:rPr>
          <w:u w:val="single"/>
        </w:rPr>
        <w:t>methylation field</w:t>
      </w:r>
      <w:r w:rsidR="0095203F">
        <w:t xml:space="preserve">. </w:t>
      </w:r>
      <w:r w:rsidR="00823443">
        <w:t xml:space="preserve">As a postdoctoral fellow with Dr. David Allis, I pioneered the discovery of </w:t>
      </w:r>
      <w:r w:rsidR="0095203F">
        <w:t xml:space="preserve">the first </w:t>
      </w:r>
      <w:r w:rsidR="00823443">
        <w:t>enzymes responsible for histone lysine and arginine methylation (</w:t>
      </w:r>
      <w:r w:rsidR="00823443" w:rsidRPr="00E96A5D">
        <w:rPr>
          <w:i/>
        </w:rPr>
        <w:t>i.e</w:t>
      </w:r>
      <w:r w:rsidR="00823443">
        <w:t xml:space="preserve">., Set2, Set1, SUV39H1 and PRMT1).  I also pioneered the development of antibodies directed against </w:t>
      </w:r>
      <w:r w:rsidR="00A56010">
        <w:t xml:space="preserve">the methyl groups of </w:t>
      </w:r>
      <w:r w:rsidR="00823443">
        <w:t xml:space="preserve">histone </w:t>
      </w:r>
      <w:r w:rsidR="006F1E10">
        <w:t xml:space="preserve">lysine and arginine </w:t>
      </w:r>
      <w:r w:rsidR="00A56010">
        <w:t xml:space="preserve">residues </w:t>
      </w:r>
      <w:r w:rsidR="00823443">
        <w:t>(</w:t>
      </w:r>
      <w:r w:rsidR="00FA6860">
        <w:t>α-</w:t>
      </w:r>
      <w:r w:rsidR="00823443">
        <w:t xml:space="preserve">H3K9me2, </w:t>
      </w:r>
      <w:r w:rsidR="00FA6860">
        <w:t>α-</w:t>
      </w:r>
      <w:r w:rsidR="00823443">
        <w:t xml:space="preserve">H3K4me2 and </w:t>
      </w:r>
      <w:r w:rsidR="00FA6860">
        <w:t>α-</w:t>
      </w:r>
      <w:r w:rsidR="00823443">
        <w:t xml:space="preserve">H4R3me2). These reagents and </w:t>
      </w:r>
      <w:r w:rsidR="006F1E10">
        <w:t xml:space="preserve">my biochemical characterizations showed that histone methylation </w:t>
      </w:r>
      <w:r w:rsidR="00A56010">
        <w:t xml:space="preserve">is </w:t>
      </w:r>
      <w:r w:rsidR="006F1E10">
        <w:t xml:space="preserve">fundamental in regulating chromatin </w:t>
      </w:r>
      <w:r w:rsidR="0095203F">
        <w:t xml:space="preserve">organization and </w:t>
      </w:r>
      <w:r w:rsidR="006F1E10">
        <w:t xml:space="preserve">gene </w:t>
      </w:r>
      <w:r w:rsidR="0095203F">
        <w:t>activity</w:t>
      </w:r>
      <w:r w:rsidR="006F1E10">
        <w:t xml:space="preserve">. </w:t>
      </w:r>
      <w:r w:rsidR="00A56010">
        <w:t xml:space="preserve">With Dr. Allis, </w:t>
      </w:r>
      <w:r w:rsidR="00AE635E">
        <w:t xml:space="preserve">I also </w:t>
      </w:r>
      <w:r w:rsidR="006F1E10">
        <w:t xml:space="preserve">put forward the </w:t>
      </w:r>
      <w:r w:rsidR="00EC2C56">
        <w:t>H</w:t>
      </w:r>
      <w:r w:rsidR="006F1E10">
        <w:t>istone</w:t>
      </w:r>
      <w:r w:rsidR="00AE635E">
        <w:t xml:space="preserve"> </w:t>
      </w:r>
      <w:r w:rsidR="00EC2C56">
        <w:t>C</w:t>
      </w:r>
      <w:r w:rsidR="00AE635E">
        <w:t>ode</w:t>
      </w:r>
      <w:r w:rsidR="006F1E10">
        <w:t xml:space="preserve"> </w:t>
      </w:r>
      <w:r w:rsidR="00EC2C56">
        <w:t>H</w:t>
      </w:r>
      <w:r w:rsidR="006F1E10">
        <w:t>ypothesis</w:t>
      </w:r>
      <w:r w:rsidR="00A56010">
        <w:t xml:space="preserve">, </w:t>
      </w:r>
      <w:r w:rsidR="006F1E10">
        <w:t xml:space="preserve">a highly influential review that galvanized the chromatin community </w:t>
      </w:r>
      <w:r w:rsidR="00A56010">
        <w:t xml:space="preserve">into determining </w:t>
      </w:r>
      <w:r w:rsidR="006F1E10">
        <w:t xml:space="preserve">how histone modifications are interpreted and </w:t>
      </w:r>
      <w:r w:rsidR="003E5486">
        <w:t xml:space="preserve">how they </w:t>
      </w:r>
      <w:r w:rsidR="006F1E10">
        <w:t xml:space="preserve">function.  </w:t>
      </w:r>
      <w:r w:rsidR="003E5486">
        <w:t xml:space="preserve">The Histone Code </w:t>
      </w:r>
      <w:r w:rsidR="006F1E10">
        <w:t>review has been cited over 6000 times.</w:t>
      </w:r>
    </w:p>
    <w:p w14:paraId="084DD91B" w14:textId="7D542590" w:rsidR="005C6D71" w:rsidRPr="005C6D71" w:rsidRDefault="005C6D71" w:rsidP="005C6D71">
      <w:pPr>
        <w:numPr>
          <w:ilvl w:val="0"/>
          <w:numId w:val="25"/>
        </w:numPr>
        <w:tabs>
          <w:tab w:val="left" w:pos="180"/>
        </w:tabs>
        <w:autoSpaceDE/>
        <w:autoSpaceDN/>
        <w:jc w:val="both"/>
      </w:pPr>
      <w:r>
        <w:rPr>
          <w:b/>
        </w:rPr>
        <w:t>Strahl, B. D.</w:t>
      </w:r>
      <w:r>
        <w:t xml:space="preserve">, </w:t>
      </w:r>
      <w:proofErr w:type="spellStart"/>
      <w:r>
        <w:t>Ohba</w:t>
      </w:r>
      <w:proofErr w:type="spellEnd"/>
      <w:r>
        <w:t xml:space="preserve">, R., Cook, R. G. &amp; Allis, C. D. (1999). Methylation of histone H3 at lysine 4 is highly conserved and correlates with transcriptionally active nuclei in </w:t>
      </w:r>
      <w:r w:rsidRPr="00EC2C56">
        <w:rPr>
          <w:i/>
        </w:rPr>
        <w:t>Tetrahymena</w:t>
      </w:r>
      <w:r>
        <w:t xml:space="preserve">. </w:t>
      </w:r>
      <w:r>
        <w:rPr>
          <w:i/>
        </w:rPr>
        <w:t>Proc. Natl. Acad. Sci. USA</w:t>
      </w:r>
      <w:r>
        <w:t xml:space="preserve"> </w:t>
      </w:r>
      <w:r>
        <w:rPr>
          <w:b/>
        </w:rPr>
        <w:t>96</w:t>
      </w:r>
      <w:r>
        <w:t>:14967-14972.</w:t>
      </w:r>
      <w:r w:rsidRPr="005C6D71">
        <w:rPr>
          <w:rFonts w:cs="Arial"/>
          <w:color w:val="454545"/>
          <w:szCs w:val="22"/>
        </w:rPr>
        <w:t xml:space="preserve"> </w:t>
      </w:r>
      <w:r w:rsidRPr="005C6D71">
        <w:t>PMCID: PMC24756</w:t>
      </w:r>
    </w:p>
    <w:p w14:paraId="7DB75494" w14:textId="77777777" w:rsidR="00FA6860" w:rsidRPr="005C6D71" w:rsidRDefault="003B090F" w:rsidP="00FA6860">
      <w:pPr>
        <w:pStyle w:val="ListParagraph"/>
        <w:numPr>
          <w:ilvl w:val="0"/>
          <w:numId w:val="25"/>
        </w:numPr>
        <w:jc w:val="both"/>
      </w:pPr>
      <w:r w:rsidRPr="00FA6860">
        <w:rPr>
          <w:b/>
        </w:rPr>
        <w:t>Strahl, B. D.</w:t>
      </w:r>
      <w:r w:rsidRPr="003A13DA">
        <w:t xml:space="preserve"> &amp; Allis, C. D. (2000). The language of covalent histone modifications. </w:t>
      </w:r>
      <w:r w:rsidRPr="00FA6860">
        <w:rPr>
          <w:i/>
        </w:rPr>
        <w:t>Nature</w:t>
      </w:r>
      <w:r w:rsidRPr="003A13DA">
        <w:t xml:space="preserve"> </w:t>
      </w:r>
      <w:r w:rsidRPr="00E265A9">
        <w:t>403</w:t>
      </w:r>
      <w:r w:rsidRPr="003A13DA">
        <w:t>:41-45.</w:t>
      </w:r>
      <w:r w:rsidR="003A13DA" w:rsidRPr="003A13DA">
        <w:t xml:space="preserve"> </w:t>
      </w:r>
      <w:r w:rsidR="003A13DA" w:rsidRPr="00FA6860">
        <w:rPr>
          <w:rFonts w:cs="Arial"/>
          <w:szCs w:val="22"/>
        </w:rPr>
        <w:t>PMCID: PMC4099259.</w:t>
      </w:r>
    </w:p>
    <w:p w14:paraId="7F809C1F" w14:textId="27D58FFF" w:rsidR="005C6D71" w:rsidRDefault="005C6D71" w:rsidP="005C6D71">
      <w:pPr>
        <w:numPr>
          <w:ilvl w:val="0"/>
          <w:numId w:val="25"/>
        </w:numPr>
        <w:autoSpaceDE/>
        <w:autoSpaceDN/>
        <w:jc w:val="both"/>
      </w:pPr>
      <w:r>
        <w:t xml:space="preserve">Rea, S., </w:t>
      </w:r>
      <w:proofErr w:type="spellStart"/>
      <w:r>
        <w:t>Eisenhaber</w:t>
      </w:r>
      <w:proofErr w:type="spellEnd"/>
      <w:r>
        <w:t xml:space="preserve">, F., O’Carroll, D., </w:t>
      </w:r>
      <w:r w:rsidRPr="008E5292">
        <w:rPr>
          <w:b/>
        </w:rPr>
        <w:t>Strahl, B. D.</w:t>
      </w:r>
      <w:r>
        <w:t xml:space="preserve">, Sun, Z-W, </w:t>
      </w:r>
      <w:proofErr w:type="spellStart"/>
      <w:r>
        <w:t>Opravil</w:t>
      </w:r>
      <w:proofErr w:type="spellEnd"/>
      <w:r>
        <w:t xml:space="preserve">, S., Schmid, M., </w:t>
      </w:r>
      <w:proofErr w:type="spellStart"/>
      <w:r>
        <w:t>Mechtler</w:t>
      </w:r>
      <w:proofErr w:type="spellEnd"/>
      <w:r>
        <w:t xml:space="preserve">, K., Ponting, C., Allis, C. D. &amp; </w:t>
      </w:r>
      <w:proofErr w:type="spellStart"/>
      <w:r>
        <w:t>Jenuwein</w:t>
      </w:r>
      <w:proofErr w:type="spellEnd"/>
      <w:r>
        <w:t xml:space="preserve">, T. (2000). Regulation of chromatin structure by site-specific histone H3 methyltransferases. </w:t>
      </w:r>
      <w:r w:rsidRPr="008E5292">
        <w:rPr>
          <w:i/>
        </w:rPr>
        <w:t>Nature</w:t>
      </w:r>
      <w:r>
        <w:t xml:space="preserve"> </w:t>
      </w:r>
      <w:r w:rsidRPr="008E5292">
        <w:rPr>
          <w:b/>
        </w:rPr>
        <w:t>406</w:t>
      </w:r>
      <w:r>
        <w:t xml:space="preserve">:593-599. </w:t>
      </w:r>
      <w:r w:rsidRPr="005C6D71">
        <w:t>PMID: 10949293</w:t>
      </w:r>
    </w:p>
    <w:p w14:paraId="771D14A9" w14:textId="7491B030" w:rsidR="00FA6860" w:rsidRDefault="005C6D71" w:rsidP="00FA6860">
      <w:pPr>
        <w:numPr>
          <w:ilvl w:val="0"/>
          <w:numId w:val="25"/>
        </w:numPr>
        <w:autoSpaceDE/>
        <w:autoSpaceDN/>
        <w:jc w:val="both"/>
      </w:pPr>
      <w:r>
        <w:rPr>
          <w:b/>
        </w:rPr>
        <w:lastRenderedPageBreak/>
        <w:t>Strahl, B. D.</w:t>
      </w:r>
      <w:r>
        <w:rPr>
          <w:lang w:val="en-GB"/>
        </w:rPr>
        <w:t>*</w:t>
      </w:r>
      <w:r>
        <w:t>, Briggs, S. D.</w:t>
      </w:r>
      <w:r>
        <w:rPr>
          <w:lang w:val="en-GB"/>
        </w:rPr>
        <w:t>*</w:t>
      </w:r>
      <w:r>
        <w:t xml:space="preserve">, </w:t>
      </w:r>
      <w:proofErr w:type="spellStart"/>
      <w:r>
        <w:t>Brame</w:t>
      </w:r>
      <w:proofErr w:type="spellEnd"/>
      <w:r>
        <w:t xml:space="preserve">, C. J., Caldwell, J. A. Koh, S., Ma, H., Cook, R. G., </w:t>
      </w:r>
      <w:proofErr w:type="spellStart"/>
      <w:r>
        <w:t>Shabanowitz</w:t>
      </w:r>
      <w:proofErr w:type="spellEnd"/>
      <w:r>
        <w:t xml:space="preserve">, J., Hunt D. F., </w:t>
      </w:r>
      <w:proofErr w:type="spellStart"/>
      <w:r>
        <w:t>Stallcup</w:t>
      </w:r>
      <w:proofErr w:type="spellEnd"/>
      <w:r>
        <w:t xml:space="preserve">, M. R. &amp; Allis, C. D. (2001) Methylation of histone H4 at arginine 3 occurs in vivo and is mediated by the nuclear receptor coactivator PRMT1. </w:t>
      </w:r>
      <w:r>
        <w:rPr>
          <w:i/>
        </w:rPr>
        <w:t>Current Bio.</w:t>
      </w:r>
      <w:r>
        <w:t xml:space="preserve"> </w:t>
      </w:r>
      <w:r>
        <w:rPr>
          <w:b/>
        </w:rPr>
        <w:t>11</w:t>
      </w:r>
      <w:r>
        <w:t>:996-1000.</w:t>
      </w:r>
      <w:r w:rsidRPr="005C6D71">
        <w:rPr>
          <w:rFonts w:cs="Arial"/>
          <w:color w:val="454545"/>
          <w:sz w:val="24"/>
        </w:rPr>
        <w:t xml:space="preserve"> </w:t>
      </w:r>
      <w:r w:rsidRPr="005C6D71">
        <w:t>PMID: 11448779</w:t>
      </w:r>
    </w:p>
    <w:p w14:paraId="70D569CA" w14:textId="77777777" w:rsidR="005C6D71" w:rsidRDefault="005C6D71" w:rsidP="005C6D71">
      <w:pPr>
        <w:autoSpaceDE/>
        <w:autoSpaceDN/>
        <w:ind w:left="720"/>
        <w:jc w:val="both"/>
      </w:pPr>
    </w:p>
    <w:p w14:paraId="32CFC65B" w14:textId="4A52C130" w:rsidR="0078027E" w:rsidRDefault="00FA6860" w:rsidP="00E265A9">
      <w:pPr>
        <w:jc w:val="both"/>
      </w:pPr>
      <w:r w:rsidRPr="0095203F">
        <w:rPr>
          <w:b/>
        </w:rPr>
        <w:t>2.</w:t>
      </w:r>
      <w:r>
        <w:t xml:space="preserve"> </w:t>
      </w:r>
      <w:r w:rsidR="002167CF">
        <w:rPr>
          <w:u w:val="single"/>
        </w:rPr>
        <w:t>Contributed to understanding of</w:t>
      </w:r>
      <w:r w:rsidR="0095203F" w:rsidRPr="0095203F">
        <w:rPr>
          <w:u w:val="single"/>
        </w:rPr>
        <w:t xml:space="preserve"> H2B ubiquitylation in gene </w:t>
      </w:r>
      <w:r w:rsidR="002167CF">
        <w:rPr>
          <w:u w:val="single"/>
        </w:rPr>
        <w:t>transcription</w:t>
      </w:r>
      <w:r w:rsidR="0095203F" w:rsidRPr="0095203F">
        <w:rPr>
          <w:u w:val="single"/>
        </w:rPr>
        <w:t xml:space="preserve"> and in the</w:t>
      </w:r>
      <w:r w:rsidRPr="0095203F">
        <w:rPr>
          <w:u w:val="single"/>
        </w:rPr>
        <w:t xml:space="preserve"> </w:t>
      </w:r>
      <w:r w:rsidR="0095203F" w:rsidRPr="0095203F">
        <w:rPr>
          <w:u w:val="single"/>
        </w:rPr>
        <w:t>‘</w:t>
      </w:r>
      <w:r w:rsidR="0095203F" w:rsidRPr="0095203F">
        <w:rPr>
          <w:i/>
          <w:u w:val="single"/>
        </w:rPr>
        <w:t>tra</w:t>
      </w:r>
      <w:r w:rsidRPr="0095203F">
        <w:rPr>
          <w:i/>
          <w:u w:val="single"/>
        </w:rPr>
        <w:t>ns</w:t>
      </w:r>
      <w:r w:rsidR="0095203F" w:rsidRPr="0095203F">
        <w:rPr>
          <w:u w:val="single"/>
        </w:rPr>
        <w:t>’</w:t>
      </w:r>
      <w:r w:rsidRPr="0095203F">
        <w:rPr>
          <w:i/>
          <w:u w:val="single"/>
        </w:rPr>
        <w:t>-</w:t>
      </w:r>
      <w:r w:rsidR="0095203F" w:rsidRPr="0095203F">
        <w:rPr>
          <w:u w:val="single"/>
        </w:rPr>
        <w:t>histone regulatory pathway</w:t>
      </w:r>
      <w:r w:rsidR="0095203F">
        <w:t xml:space="preserve">. </w:t>
      </w:r>
      <w:r w:rsidR="003E5486">
        <w:t>We</w:t>
      </w:r>
      <w:r w:rsidR="0095203F">
        <w:t xml:space="preserve"> demonstrated that histone H2B ubiquitylation (H2Bub1) is fundamental for </w:t>
      </w:r>
      <w:r w:rsidR="002167CF">
        <w:t>regulating the outcome of</w:t>
      </w:r>
      <w:r w:rsidR="0095203F">
        <w:t xml:space="preserve"> both H3K4 methylation </w:t>
      </w:r>
      <w:r w:rsidR="002167CF">
        <w:t xml:space="preserve">(H3K4me) </w:t>
      </w:r>
      <w:r w:rsidR="0095203F">
        <w:t xml:space="preserve">and H3K79 methylation </w:t>
      </w:r>
      <w:r w:rsidR="002167CF">
        <w:t>(H3K79me)</w:t>
      </w:r>
      <w:r w:rsidR="00E92A51">
        <w:t xml:space="preserve">, thus </w:t>
      </w:r>
      <w:r w:rsidR="003E5486">
        <w:t xml:space="preserve">explaining </w:t>
      </w:r>
      <w:r w:rsidR="00E92A51">
        <w:t>fundamental</w:t>
      </w:r>
      <w:r w:rsidR="003E5486">
        <w:t>ly</w:t>
      </w:r>
      <w:r w:rsidR="00E92A51">
        <w:t xml:space="preserve"> </w:t>
      </w:r>
      <w:r w:rsidR="00AE635E">
        <w:t xml:space="preserve">how </w:t>
      </w:r>
      <w:r w:rsidR="00E92A51">
        <w:t>histone</w:t>
      </w:r>
      <w:r w:rsidR="00AE635E">
        <w:t>s</w:t>
      </w:r>
      <w:r w:rsidR="00E92A51">
        <w:t xml:space="preserve"> ‘cross-talk’</w:t>
      </w:r>
      <w:r w:rsidR="0095203F">
        <w:t xml:space="preserve">. </w:t>
      </w:r>
      <w:r w:rsidR="002167CF">
        <w:t xml:space="preserve"> </w:t>
      </w:r>
      <w:r w:rsidR="0095203F">
        <w:t xml:space="preserve">We </w:t>
      </w:r>
      <w:r w:rsidR="002167CF">
        <w:t xml:space="preserve">also </w:t>
      </w:r>
      <w:r w:rsidR="0095203F">
        <w:t xml:space="preserve">showed that </w:t>
      </w:r>
      <w:r w:rsidR="002167CF">
        <w:t xml:space="preserve">H2Bub1 </w:t>
      </w:r>
      <w:r w:rsidR="00E92A51">
        <w:t xml:space="preserve">is a histone mark that </w:t>
      </w:r>
      <w:r w:rsidR="002167CF">
        <w:t xml:space="preserve">tracks in the coding region of genes and is required for transcription elongation. </w:t>
      </w:r>
      <w:r w:rsidR="00E92A51">
        <w:t xml:space="preserve"> We explain</w:t>
      </w:r>
      <w:r w:rsidR="003E5486">
        <w:t>ed</w:t>
      </w:r>
      <w:r w:rsidR="00E92A51">
        <w:t xml:space="preserve"> how H2Bub1 is connected to the transcription elongation process by showing that the Rad6/Bre1 complex associates with </w:t>
      </w:r>
      <w:r w:rsidR="003E5486">
        <w:t xml:space="preserve">the </w:t>
      </w:r>
      <w:r w:rsidR="00E92A51">
        <w:t>PAF complex and elongating RNA polymerase II (RNAPII), and that the BUR kinase (P-</w:t>
      </w:r>
      <w:proofErr w:type="spellStart"/>
      <w:r w:rsidR="00E92A51">
        <w:t>TEFb</w:t>
      </w:r>
      <w:proofErr w:type="spellEnd"/>
      <w:r w:rsidR="00E92A51">
        <w:t>)</w:t>
      </w:r>
      <w:r w:rsidR="002167CF">
        <w:t xml:space="preserve"> </w:t>
      </w:r>
      <w:r w:rsidR="00E92A51">
        <w:t xml:space="preserve">contributes to </w:t>
      </w:r>
      <w:r w:rsidR="00AE635E">
        <w:t xml:space="preserve">transcriptional regulation through the establishment of </w:t>
      </w:r>
      <w:r w:rsidR="00E92A51">
        <w:t xml:space="preserve">H2Bub1 and histone methylation.  We also </w:t>
      </w:r>
      <w:r w:rsidR="003E5486">
        <w:t>revealed</w:t>
      </w:r>
      <w:r w:rsidR="00E92A51">
        <w:t xml:space="preserve"> how Bre1 is tightly regulated across the genome to mediate precise control of H2Bub1 </w:t>
      </w:r>
      <w:r w:rsidR="00AE635E">
        <w:t xml:space="preserve">levels that impact </w:t>
      </w:r>
      <w:r w:rsidR="00E92A51">
        <w:t>gene regulation.</w:t>
      </w:r>
    </w:p>
    <w:p w14:paraId="64BB94CF" w14:textId="0E969690" w:rsidR="003B090F" w:rsidRDefault="003B090F" w:rsidP="00E4210C">
      <w:pPr>
        <w:pStyle w:val="ListParagraph"/>
        <w:numPr>
          <w:ilvl w:val="0"/>
          <w:numId w:val="26"/>
        </w:numPr>
        <w:jc w:val="both"/>
      </w:pPr>
      <w:r w:rsidRPr="003A13DA">
        <w:t xml:space="preserve">Briggs, S. B., Xiao, T., Sun, Z.-W., Caldwell, J. A., </w:t>
      </w:r>
      <w:proofErr w:type="spellStart"/>
      <w:r w:rsidRPr="003A13DA">
        <w:t>Shabanowitz</w:t>
      </w:r>
      <w:proofErr w:type="spellEnd"/>
      <w:r w:rsidRPr="003A13DA">
        <w:t>, J., Hunt, D. F., Allis, C. D.</w:t>
      </w:r>
      <w:r w:rsidRPr="00E4210C">
        <w:rPr>
          <w:b/>
        </w:rPr>
        <w:t xml:space="preserve"> </w:t>
      </w:r>
      <w:r w:rsidRPr="003A13DA">
        <w:t xml:space="preserve"> &amp; </w:t>
      </w:r>
      <w:r w:rsidRPr="00E4210C">
        <w:rPr>
          <w:b/>
        </w:rPr>
        <w:t xml:space="preserve">Strahl, B. D. </w:t>
      </w:r>
      <w:r w:rsidRPr="003A13DA">
        <w:t>(2002)</w:t>
      </w:r>
      <w:r w:rsidRPr="00E4210C">
        <w:rPr>
          <w:b/>
        </w:rPr>
        <w:t xml:space="preserve"> </w:t>
      </w:r>
      <w:r w:rsidRPr="003A13DA">
        <w:t xml:space="preserve">Trans-histone regulatory pathway in chromatin. </w:t>
      </w:r>
      <w:r w:rsidRPr="00E4210C">
        <w:rPr>
          <w:i/>
        </w:rPr>
        <w:t>Nature</w:t>
      </w:r>
      <w:r w:rsidRPr="003A13DA">
        <w:t xml:space="preserve"> </w:t>
      </w:r>
      <w:r w:rsidRPr="00E4210C">
        <w:rPr>
          <w:b/>
        </w:rPr>
        <w:t>418</w:t>
      </w:r>
      <w:r w:rsidRPr="003A13DA">
        <w:t>:498.</w:t>
      </w:r>
      <w:r w:rsidR="00384C14" w:rsidRPr="00384C14">
        <w:rPr>
          <w:rFonts w:cs="Arial"/>
          <w:color w:val="454545"/>
          <w:sz w:val="24"/>
        </w:rPr>
        <w:t xml:space="preserve"> </w:t>
      </w:r>
      <w:r w:rsidR="00384C14" w:rsidRPr="00384C14">
        <w:t>PMID: 12152067</w:t>
      </w:r>
      <w:r w:rsidR="00384C14">
        <w:t>.</w:t>
      </w:r>
    </w:p>
    <w:p w14:paraId="3DD0714D" w14:textId="77777777" w:rsidR="002167CF" w:rsidRPr="00E265A9" w:rsidRDefault="002167CF" w:rsidP="00E4210C">
      <w:pPr>
        <w:pStyle w:val="ListParagraph"/>
        <w:numPr>
          <w:ilvl w:val="0"/>
          <w:numId w:val="26"/>
        </w:numPr>
        <w:jc w:val="both"/>
      </w:pPr>
      <w:proofErr w:type="spellStart"/>
      <w:r>
        <w:t>Laribee</w:t>
      </w:r>
      <w:proofErr w:type="spellEnd"/>
      <w:r>
        <w:t xml:space="preserve">, R. N., </w:t>
      </w:r>
      <w:proofErr w:type="spellStart"/>
      <w:r>
        <w:t>Krogan</w:t>
      </w:r>
      <w:proofErr w:type="spellEnd"/>
      <w:r>
        <w:t xml:space="preserve">, J. N., Xiao, T., Shibata, Y., Hughes, T. R., Greenblatt, J. F., </w:t>
      </w:r>
      <w:r w:rsidRPr="00E4210C">
        <w:rPr>
          <w:b/>
        </w:rPr>
        <w:t>Strahl, B. D.</w:t>
      </w:r>
      <w:r>
        <w:t xml:space="preserve"> (2005) BUR kinase selectively regulates H3 K4 trimethylation and H2B ubiquitylation through recruitment of the PAF elongation complex. </w:t>
      </w:r>
      <w:r w:rsidRPr="00E4210C">
        <w:rPr>
          <w:i/>
        </w:rPr>
        <w:t>Current Bio</w:t>
      </w:r>
      <w:r>
        <w:t xml:space="preserve">. </w:t>
      </w:r>
      <w:r w:rsidRPr="00E265A9">
        <w:t>15:</w:t>
      </w:r>
      <w:r w:rsidRPr="00E265A9">
        <w:rPr>
          <w:color w:val="000000"/>
        </w:rPr>
        <w:t>1487-1493.</w:t>
      </w:r>
      <w:r w:rsidRPr="00E265A9">
        <w:rPr>
          <w:rFonts w:cs="Arial"/>
          <w:color w:val="454545"/>
          <w:szCs w:val="22"/>
        </w:rPr>
        <w:t xml:space="preserve"> </w:t>
      </w:r>
      <w:r w:rsidRPr="00E265A9">
        <w:rPr>
          <w:rFonts w:cs="Arial"/>
          <w:szCs w:val="22"/>
        </w:rPr>
        <w:t>PMCID: PMC1851578.</w:t>
      </w:r>
    </w:p>
    <w:p w14:paraId="273D8FC5" w14:textId="0437A48D" w:rsidR="002167CF" w:rsidRPr="006571CD" w:rsidRDefault="002167CF" w:rsidP="00E4210C">
      <w:pPr>
        <w:pStyle w:val="ListParagraph"/>
        <w:numPr>
          <w:ilvl w:val="0"/>
          <w:numId w:val="26"/>
        </w:numPr>
        <w:autoSpaceDE/>
        <w:autoSpaceDN/>
        <w:jc w:val="both"/>
      </w:pPr>
      <w:r w:rsidRPr="00E265A9">
        <w:t xml:space="preserve">Xiao, T. </w:t>
      </w:r>
      <w:r w:rsidRPr="00E265A9">
        <w:rPr>
          <w:color w:val="000000"/>
        </w:rPr>
        <w:t xml:space="preserve">Kao, C. F., </w:t>
      </w:r>
      <w:proofErr w:type="spellStart"/>
      <w:r w:rsidRPr="00E265A9">
        <w:rPr>
          <w:color w:val="000000"/>
        </w:rPr>
        <w:t>Krogan</w:t>
      </w:r>
      <w:proofErr w:type="spellEnd"/>
      <w:r w:rsidRPr="00E265A9">
        <w:rPr>
          <w:color w:val="000000"/>
        </w:rPr>
        <w:t xml:space="preserve">, N., Sun, Z.-W., Greenblatt, J. F., </w:t>
      </w:r>
      <w:proofErr w:type="spellStart"/>
      <w:r w:rsidRPr="00E265A9">
        <w:rPr>
          <w:color w:val="000000"/>
        </w:rPr>
        <w:t>Osley</w:t>
      </w:r>
      <w:proofErr w:type="spellEnd"/>
      <w:r w:rsidRPr="00E265A9">
        <w:rPr>
          <w:color w:val="000000"/>
        </w:rPr>
        <w:t>, M. A</w:t>
      </w:r>
      <w:r w:rsidR="00E265A9">
        <w:rPr>
          <w:color w:val="000000"/>
        </w:rPr>
        <w:t>.,</w:t>
      </w:r>
      <w:r w:rsidRPr="00E4210C">
        <w:rPr>
          <w:color w:val="000000"/>
        </w:rPr>
        <w:t xml:space="preserve"> </w:t>
      </w:r>
      <w:r w:rsidRPr="00E4210C">
        <w:rPr>
          <w:b/>
        </w:rPr>
        <w:t>Strahl, B. D.</w:t>
      </w:r>
      <w:r>
        <w:t xml:space="preserve"> (2005) Histone H2B ubiquitylation is associated with elongating RNA polymerase II. </w:t>
      </w:r>
      <w:proofErr w:type="spellStart"/>
      <w:r w:rsidRPr="00E4210C">
        <w:rPr>
          <w:i/>
        </w:rPr>
        <w:t>Mol</w:t>
      </w:r>
      <w:proofErr w:type="spellEnd"/>
      <w:r w:rsidRPr="00E4210C">
        <w:rPr>
          <w:i/>
        </w:rPr>
        <w:t xml:space="preserve"> Cell Biol.</w:t>
      </w:r>
      <w:r>
        <w:t xml:space="preserve"> </w:t>
      </w:r>
      <w:r w:rsidRPr="00E265A9">
        <w:t>25</w:t>
      </w:r>
      <w:r>
        <w:t>:637-651.</w:t>
      </w:r>
      <w:r w:rsidR="00384C14" w:rsidRPr="00384C14">
        <w:rPr>
          <w:rFonts w:cs="Arial"/>
          <w:color w:val="454545"/>
          <w:sz w:val="24"/>
        </w:rPr>
        <w:t xml:space="preserve"> </w:t>
      </w:r>
      <w:r w:rsidR="00384C14" w:rsidRPr="00384C14">
        <w:t>PMID: 15632065</w:t>
      </w:r>
      <w:r w:rsidR="00384C14">
        <w:t>.</w:t>
      </w:r>
    </w:p>
    <w:p w14:paraId="4C3FF3B3" w14:textId="77777777" w:rsidR="002167CF" w:rsidRPr="00E4210C" w:rsidRDefault="002167CF" w:rsidP="00E4210C">
      <w:pPr>
        <w:pStyle w:val="ListParagraph"/>
        <w:numPr>
          <w:ilvl w:val="0"/>
          <w:numId w:val="26"/>
        </w:numPr>
        <w:autoSpaceDE/>
        <w:autoSpaceDN/>
        <w:ind w:right="50"/>
        <w:jc w:val="both"/>
        <w:rPr>
          <w:rFonts w:cs="Arial"/>
          <w:szCs w:val="22"/>
          <w:lang w:eastAsia="ja-JP"/>
        </w:rPr>
      </w:pPr>
      <w:r w:rsidRPr="00E4210C">
        <w:rPr>
          <w:rFonts w:cs="Arial"/>
          <w:szCs w:val="22"/>
          <w:lang w:eastAsia="ja-JP" w:bidi="en-US"/>
        </w:rPr>
        <w:t xml:space="preserve">Wozniak, G. G. &amp; </w:t>
      </w:r>
      <w:r w:rsidRPr="00E4210C">
        <w:rPr>
          <w:rFonts w:cs="Arial"/>
          <w:b/>
          <w:szCs w:val="22"/>
          <w:lang w:eastAsia="ja-JP" w:bidi="en-US"/>
        </w:rPr>
        <w:t>Strahl, B. D.</w:t>
      </w:r>
      <w:r w:rsidRPr="00E4210C">
        <w:rPr>
          <w:rFonts w:cs="Arial"/>
          <w:szCs w:val="22"/>
          <w:lang w:eastAsia="ja-JP" w:bidi="en-US"/>
        </w:rPr>
        <w:t xml:space="preserve"> (2014) Catalysis-dependent stabilization of Bre1 fine-tunes histone H2B ubiquitylation to regulate gene transcription.  </w:t>
      </w:r>
      <w:r w:rsidRPr="00E4210C">
        <w:rPr>
          <w:rFonts w:cs="Arial"/>
          <w:i/>
          <w:szCs w:val="22"/>
          <w:lang w:eastAsia="ja-JP" w:bidi="en-US"/>
        </w:rPr>
        <w:t>Genes and Development</w:t>
      </w:r>
      <w:r w:rsidRPr="00E4210C">
        <w:rPr>
          <w:rFonts w:cs="Arial"/>
          <w:szCs w:val="22"/>
          <w:lang w:eastAsia="ja-JP" w:bidi="en-US"/>
        </w:rPr>
        <w:t xml:space="preserve">. </w:t>
      </w:r>
      <w:r w:rsidRPr="00E265A9">
        <w:rPr>
          <w:rFonts w:cs="Arial"/>
          <w:szCs w:val="22"/>
          <w:lang w:eastAsia="ja-JP" w:bidi="en-US"/>
        </w:rPr>
        <w:t>28</w:t>
      </w:r>
      <w:r w:rsidRPr="00E4210C">
        <w:rPr>
          <w:rFonts w:cs="Arial"/>
          <w:szCs w:val="22"/>
          <w:lang w:eastAsia="ja-JP" w:bidi="en-US"/>
        </w:rPr>
        <w:t>:1647-1652.</w:t>
      </w:r>
      <w:r w:rsidRPr="00E4210C">
        <w:rPr>
          <w:rFonts w:cs="Arial"/>
          <w:szCs w:val="22"/>
          <w:lang w:eastAsia="ja-JP"/>
        </w:rPr>
        <w:t xml:space="preserve"> </w:t>
      </w:r>
      <w:r w:rsidRPr="00E4210C">
        <w:rPr>
          <w:rFonts w:cs="Arial"/>
          <w:szCs w:val="22"/>
        </w:rPr>
        <w:t>PMCID: PMC4117940</w:t>
      </w:r>
      <w:r w:rsidRPr="003B090F">
        <w:t>.</w:t>
      </w:r>
    </w:p>
    <w:p w14:paraId="77276812" w14:textId="77777777" w:rsidR="002167CF" w:rsidRDefault="002167CF" w:rsidP="002167CF">
      <w:pPr>
        <w:ind w:left="360"/>
        <w:jc w:val="both"/>
      </w:pPr>
    </w:p>
    <w:p w14:paraId="67F966ED" w14:textId="160CA88B" w:rsidR="0078027E" w:rsidRDefault="00E4210C" w:rsidP="00E265A9">
      <w:pPr>
        <w:jc w:val="both"/>
      </w:pPr>
      <w:r>
        <w:rPr>
          <w:b/>
        </w:rPr>
        <w:t>3</w:t>
      </w:r>
      <w:r w:rsidRPr="0095203F">
        <w:rPr>
          <w:b/>
        </w:rPr>
        <w:t>.</w:t>
      </w:r>
      <w:r>
        <w:t xml:space="preserve"> </w:t>
      </w:r>
      <w:r w:rsidR="009B3FB8">
        <w:rPr>
          <w:u w:val="single"/>
        </w:rPr>
        <w:t>Discovered Set2</w:t>
      </w:r>
      <w:r w:rsidR="00F12AC4">
        <w:rPr>
          <w:u w:val="single"/>
        </w:rPr>
        <w:t xml:space="preserve">-mediated </w:t>
      </w:r>
      <w:r w:rsidR="009B3FB8">
        <w:rPr>
          <w:u w:val="single"/>
        </w:rPr>
        <w:t xml:space="preserve">H3K36 methylation and </w:t>
      </w:r>
      <w:r w:rsidR="00F12AC4">
        <w:rPr>
          <w:u w:val="single"/>
        </w:rPr>
        <w:t>determined the function of this modification</w:t>
      </w:r>
      <w:r>
        <w:t xml:space="preserve">.  </w:t>
      </w:r>
      <w:r w:rsidR="00F12AC4">
        <w:t xml:space="preserve">In David Allis’ lab, </w:t>
      </w:r>
      <w:r w:rsidR="009B3FB8">
        <w:t xml:space="preserve">I discovered Set2 as a H3K36 </w:t>
      </w:r>
      <w:proofErr w:type="spellStart"/>
      <w:r w:rsidR="009B3FB8">
        <w:t>nucleosomal</w:t>
      </w:r>
      <w:proofErr w:type="spellEnd"/>
      <w:r w:rsidR="009B3FB8">
        <w:t>-specific methylase that mediate</w:t>
      </w:r>
      <w:r w:rsidR="00F12AC4">
        <w:t>s</w:t>
      </w:r>
      <w:r w:rsidR="009B3FB8">
        <w:t xml:space="preserve"> transcriptional repression. In defining the role of this enzyme and </w:t>
      </w:r>
      <w:r w:rsidR="00E00AA7">
        <w:t xml:space="preserve">its </w:t>
      </w:r>
      <w:r w:rsidR="009B3FB8">
        <w:t xml:space="preserve">modification, </w:t>
      </w:r>
      <w:r w:rsidR="00F12AC4">
        <w:t>we</w:t>
      </w:r>
      <w:r w:rsidR="009B3FB8">
        <w:t xml:space="preserve"> showed that Set2 associate</w:t>
      </w:r>
      <w:r w:rsidR="00F12AC4">
        <w:t>s</w:t>
      </w:r>
      <w:r w:rsidR="009B3FB8">
        <w:t xml:space="preserve"> with the C-terminal domain of the elongating form of RNAPII, and </w:t>
      </w:r>
      <w:r w:rsidR="00F12AC4">
        <w:t xml:space="preserve">Set2 </w:t>
      </w:r>
      <w:r w:rsidR="009B3FB8">
        <w:t>deposit</w:t>
      </w:r>
      <w:r w:rsidR="00A71B08">
        <w:t>s</w:t>
      </w:r>
      <w:r w:rsidR="009B3FB8">
        <w:t xml:space="preserve"> its mark in the transcribed regions of genes. Further work defined a new domain that directs </w:t>
      </w:r>
      <w:r w:rsidR="00220C80">
        <w:t>Set2’s</w:t>
      </w:r>
      <w:r w:rsidR="009B3FB8">
        <w:t xml:space="preserve"> interaction </w:t>
      </w:r>
      <w:r w:rsidR="00220C80">
        <w:t>with</w:t>
      </w:r>
      <w:r w:rsidR="009B3FB8">
        <w:t xml:space="preserve"> RNAPII, and </w:t>
      </w:r>
      <w:r w:rsidR="00F12AC4">
        <w:t xml:space="preserve">it determined </w:t>
      </w:r>
      <w:r w:rsidR="009B3FB8">
        <w:t xml:space="preserve">that H3K36me </w:t>
      </w:r>
      <w:r w:rsidR="00F12AC4">
        <w:t>functions</w:t>
      </w:r>
      <w:r w:rsidR="009B3FB8">
        <w:t xml:space="preserve"> in transcription elongation. </w:t>
      </w:r>
      <w:r w:rsidR="00073260">
        <w:t>With</w:t>
      </w:r>
      <w:r w:rsidR="009B3FB8">
        <w:t xml:space="preserve"> Jack Greenblatt and Steve </w:t>
      </w:r>
      <w:proofErr w:type="spellStart"/>
      <w:r w:rsidR="009B3FB8">
        <w:t>Buratowski</w:t>
      </w:r>
      <w:proofErr w:type="spellEnd"/>
      <w:r w:rsidR="009B3FB8">
        <w:t>, we showed that H3K36me recruit</w:t>
      </w:r>
      <w:r w:rsidR="00073260">
        <w:t>s</w:t>
      </w:r>
      <w:r w:rsidR="009B3FB8">
        <w:t xml:space="preserve"> the Rpd3S</w:t>
      </w:r>
      <w:r w:rsidR="00E04409">
        <w:t xml:space="preserve"> histone deacetylase complex to re</w:t>
      </w:r>
      <w:r w:rsidR="00220C80">
        <w:t>move</w:t>
      </w:r>
      <w:r w:rsidR="00E04409">
        <w:t xml:space="preserve"> transcription-linked histone acetylation </w:t>
      </w:r>
      <w:r w:rsidR="00FD6D94">
        <w:t>upon passage of RNAPII.  The i</w:t>
      </w:r>
      <w:r w:rsidR="00E04409">
        <w:t xml:space="preserve">nability to erase this histone acetylation </w:t>
      </w:r>
      <w:r w:rsidR="00073260">
        <w:t xml:space="preserve">causes </w:t>
      </w:r>
      <w:r w:rsidR="00E04409">
        <w:t>pervasive</w:t>
      </w:r>
      <w:r w:rsidR="00073260">
        <w:t>,</w:t>
      </w:r>
      <w:r w:rsidR="00E04409">
        <w:t xml:space="preserve"> spurious transcription.</w:t>
      </w:r>
      <w:r w:rsidR="00096983">
        <w:t xml:space="preserve"> </w:t>
      </w:r>
      <w:r w:rsidR="00073260">
        <w:t>We are</w:t>
      </w:r>
      <w:r w:rsidR="00096983">
        <w:t xml:space="preserve"> </w:t>
      </w:r>
      <w:r w:rsidR="00073260">
        <w:t>now</w:t>
      </w:r>
      <w:r w:rsidR="00096983">
        <w:t xml:space="preserve"> deciphering how the Set2 enzyme itself is regulated and defining new roles for H3K36me.  </w:t>
      </w:r>
      <w:r w:rsidR="00305E57">
        <w:t>As an example</w:t>
      </w:r>
      <w:r w:rsidR="00096983">
        <w:t xml:space="preserve">, we </w:t>
      </w:r>
      <w:r w:rsidR="00305E57">
        <w:t xml:space="preserve">recently </w:t>
      </w:r>
      <w:r w:rsidR="00ED079B">
        <w:t xml:space="preserve">showed </w:t>
      </w:r>
      <w:r w:rsidR="00FD6D94">
        <w:t>that</w:t>
      </w:r>
      <w:r w:rsidR="00096983">
        <w:t xml:space="preserve"> </w:t>
      </w:r>
      <w:r w:rsidR="00FD6D94">
        <w:t>Set2/</w:t>
      </w:r>
      <w:r w:rsidR="00096983">
        <w:t>H3K36</w:t>
      </w:r>
      <w:r w:rsidR="00FD6D94">
        <w:t>me regulates</w:t>
      </w:r>
      <w:r w:rsidR="00305E57">
        <w:t xml:space="preserve"> the</w:t>
      </w:r>
      <w:r w:rsidR="00096983">
        <w:t xml:space="preserve"> DNA damage response and </w:t>
      </w:r>
      <w:r w:rsidR="00305E57">
        <w:t xml:space="preserve">contributes to DNA </w:t>
      </w:r>
      <w:r w:rsidR="00096983">
        <w:t>repair</w:t>
      </w:r>
      <w:r w:rsidR="00ED079B">
        <w:t xml:space="preserve">, and </w:t>
      </w:r>
      <w:r w:rsidR="00073260">
        <w:t xml:space="preserve">Set2 is </w:t>
      </w:r>
      <w:r w:rsidR="00ED079B">
        <w:t>regulated at the level of protein stability</w:t>
      </w:r>
      <w:r w:rsidR="00096983">
        <w:t>.</w:t>
      </w:r>
    </w:p>
    <w:p w14:paraId="0B48A8D0" w14:textId="5B470865" w:rsidR="003B090F" w:rsidRPr="002D0575" w:rsidRDefault="003B090F" w:rsidP="00305E57">
      <w:pPr>
        <w:pStyle w:val="ListParagraph"/>
        <w:numPr>
          <w:ilvl w:val="0"/>
          <w:numId w:val="27"/>
        </w:numPr>
        <w:jc w:val="both"/>
      </w:pPr>
      <w:r w:rsidRPr="003A13DA">
        <w:t xml:space="preserve">Xiao, T., Hall, H., </w:t>
      </w:r>
      <w:proofErr w:type="spellStart"/>
      <w:r w:rsidRPr="003A13DA">
        <w:t>Kizer</w:t>
      </w:r>
      <w:proofErr w:type="spellEnd"/>
      <w:r w:rsidRPr="003A13DA">
        <w:t xml:space="preserve">, K. O., Shibata, Y., Hall, M. C., Borchers, C. H. &amp; </w:t>
      </w:r>
      <w:r w:rsidRPr="00305E57">
        <w:rPr>
          <w:b/>
        </w:rPr>
        <w:t>Strahl, B. D.</w:t>
      </w:r>
      <w:r>
        <w:t xml:space="preserve"> (2003) Phosphorylation of RNA polymerase II CTD regulates H3 methylation in yeast. </w:t>
      </w:r>
      <w:r w:rsidRPr="00305E57">
        <w:rPr>
          <w:i/>
        </w:rPr>
        <w:t xml:space="preserve">Genes &amp; Dev. </w:t>
      </w:r>
      <w:r w:rsidRPr="00E265A9">
        <w:t>17:</w:t>
      </w:r>
      <w:r>
        <w:t>654-663.</w:t>
      </w:r>
      <w:r w:rsidRPr="00305E57">
        <w:rPr>
          <w:rFonts w:cs="Arial"/>
          <w:color w:val="666666"/>
          <w:szCs w:val="22"/>
        </w:rPr>
        <w:t xml:space="preserve"> </w:t>
      </w:r>
      <w:r w:rsidRPr="00305E57">
        <w:rPr>
          <w:rFonts w:cs="Arial"/>
          <w:szCs w:val="22"/>
        </w:rPr>
        <w:t>PMCID: PMC196010.</w:t>
      </w:r>
    </w:p>
    <w:p w14:paraId="305BDD0E" w14:textId="77777777" w:rsidR="00305E57" w:rsidRDefault="00305E57" w:rsidP="00305E57">
      <w:pPr>
        <w:pStyle w:val="ListParagraph"/>
        <w:numPr>
          <w:ilvl w:val="0"/>
          <w:numId w:val="27"/>
        </w:numPr>
        <w:autoSpaceDE/>
        <w:autoSpaceDN/>
        <w:ind w:right="50"/>
        <w:jc w:val="both"/>
        <w:rPr>
          <w:rFonts w:cs="Arial"/>
          <w:szCs w:val="22"/>
          <w:lang w:eastAsia="ja-JP"/>
        </w:rPr>
      </w:pPr>
      <w:r w:rsidRPr="00305E57">
        <w:rPr>
          <w:rFonts w:cs="Arial"/>
          <w:szCs w:val="22"/>
          <w:lang w:eastAsia="ja-JP"/>
        </w:rPr>
        <w:t xml:space="preserve">Jha, D. K. &amp; </w:t>
      </w:r>
      <w:r w:rsidRPr="00305E57">
        <w:rPr>
          <w:rFonts w:cs="Arial"/>
          <w:b/>
          <w:szCs w:val="22"/>
          <w:lang w:eastAsia="ja-JP"/>
        </w:rPr>
        <w:t>Strahl, B. D.</w:t>
      </w:r>
      <w:r w:rsidRPr="00305E57">
        <w:rPr>
          <w:rFonts w:cs="Arial"/>
          <w:szCs w:val="22"/>
          <w:lang w:eastAsia="ja-JP"/>
        </w:rPr>
        <w:t xml:space="preserve"> (2014) H3K36 methylation regulates chromatin remodeling and checkpoint activation after DSB. </w:t>
      </w:r>
      <w:r w:rsidRPr="00305E57">
        <w:rPr>
          <w:rFonts w:cs="Arial"/>
          <w:i/>
          <w:szCs w:val="22"/>
          <w:lang w:eastAsia="ja-JP"/>
        </w:rPr>
        <w:t xml:space="preserve">Nature </w:t>
      </w:r>
      <w:proofErr w:type="spellStart"/>
      <w:r w:rsidRPr="00305E57">
        <w:rPr>
          <w:rFonts w:cs="Arial"/>
          <w:i/>
          <w:szCs w:val="22"/>
          <w:lang w:eastAsia="ja-JP"/>
        </w:rPr>
        <w:t>Commun</w:t>
      </w:r>
      <w:proofErr w:type="spellEnd"/>
      <w:r w:rsidRPr="00305E57">
        <w:rPr>
          <w:rFonts w:cs="Arial"/>
          <w:i/>
          <w:szCs w:val="22"/>
          <w:lang w:eastAsia="ja-JP"/>
        </w:rPr>
        <w:t xml:space="preserve">. </w:t>
      </w:r>
      <w:r w:rsidRPr="00E265A9">
        <w:rPr>
          <w:rFonts w:cs="Arial"/>
          <w:szCs w:val="22"/>
          <w:lang w:eastAsia="ja-JP"/>
        </w:rPr>
        <w:t>5</w:t>
      </w:r>
      <w:r w:rsidRPr="00305E57">
        <w:rPr>
          <w:rFonts w:cs="Arial"/>
          <w:szCs w:val="22"/>
          <w:lang w:eastAsia="ja-JP"/>
        </w:rPr>
        <w:t>:3965.</w:t>
      </w:r>
      <w:r w:rsidRPr="00305E57">
        <w:rPr>
          <w:rFonts w:cs="Arial"/>
        </w:rPr>
        <w:t xml:space="preserve"> </w:t>
      </w:r>
      <w:r w:rsidRPr="00305E57">
        <w:rPr>
          <w:rFonts w:cs="Arial"/>
          <w:szCs w:val="22"/>
        </w:rPr>
        <w:t>PMID: 24910128.</w:t>
      </w:r>
    </w:p>
    <w:p w14:paraId="1E935F16" w14:textId="77777777" w:rsidR="007839A7" w:rsidRDefault="00CF7AC7" w:rsidP="007839A7">
      <w:pPr>
        <w:pStyle w:val="ListParagraph"/>
        <w:numPr>
          <w:ilvl w:val="0"/>
          <w:numId w:val="27"/>
        </w:numPr>
      </w:pPr>
      <w:r w:rsidRPr="00E37956">
        <w:t xml:space="preserve">McDaniel, S. L., </w:t>
      </w:r>
      <w:proofErr w:type="spellStart"/>
      <w:r w:rsidRPr="00E37956">
        <w:t>Hepperla</w:t>
      </w:r>
      <w:proofErr w:type="spellEnd"/>
      <w:r w:rsidRPr="00E37956">
        <w:t xml:space="preserve">, A., Huang, </w:t>
      </w:r>
      <w:proofErr w:type="spellStart"/>
      <w:r w:rsidRPr="00E37956">
        <w:t>Jie</w:t>
      </w:r>
      <w:proofErr w:type="spellEnd"/>
      <w:r w:rsidRPr="00E37956">
        <w:t xml:space="preserve">, Kulkarni, V. G., Davis, I. J. &amp; </w:t>
      </w:r>
      <w:r w:rsidRPr="00822EB8">
        <w:rPr>
          <w:b/>
        </w:rPr>
        <w:t>Strahl, B. D.</w:t>
      </w:r>
      <w:r w:rsidRPr="00E37956">
        <w:t xml:space="preserve"> </w:t>
      </w:r>
      <w:r>
        <w:t xml:space="preserve">(2017) </w:t>
      </w:r>
      <w:r w:rsidRPr="00E37956">
        <w:t xml:space="preserve">H3K36 Methylation Regulates Nutrient Stress Response in Saccharomyces cerevisiae by Enforcing Transcriptional Fidelity. </w:t>
      </w:r>
      <w:r w:rsidRPr="00CF7AC7">
        <w:rPr>
          <w:i/>
        </w:rPr>
        <w:t>Cell Reports</w:t>
      </w:r>
      <w:r w:rsidRPr="00E37956">
        <w:t>.</w:t>
      </w:r>
      <w:r>
        <w:t xml:space="preserve"> 19:2371-2382.</w:t>
      </w:r>
      <w:r w:rsidR="00606FCC" w:rsidRPr="00606FCC">
        <w:t xml:space="preserve"> PMCID: PMC5528882</w:t>
      </w:r>
      <w:r w:rsidR="00606FCC">
        <w:t>.</w:t>
      </w:r>
    </w:p>
    <w:p w14:paraId="3BF457AC" w14:textId="3FF83393" w:rsidR="007839A7" w:rsidRDefault="007839A7" w:rsidP="007839A7">
      <w:pPr>
        <w:pStyle w:val="ListParagraph"/>
        <w:numPr>
          <w:ilvl w:val="0"/>
          <w:numId w:val="27"/>
        </w:numPr>
      </w:pPr>
      <w:proofErr w:type="spellStart"/>
      <w:r w:rsidRPr="001848B9">
        <w:t>Dronamraju</w:t>
      </w:r>
      <w:proofErr w:type="spellEnd"/>
      <w:r w:rsidRPr="001848B9">
        <w:t xml:space="preserve">, R., Jha, D., </w:t>
      </w:r>
      <w:proofErr w:type="spellStart"/>
      <w:r w:rsidRPr="001848B9">
        <w:t>Eser</w:t>
      </w:r>
      <w:proofErr w:type="spellEnd"/>
      <w:r w:rsidRPr="001848B9">
        <w:t xml:space="preserve">, E., Dominguez, D., Adams, A., Choudhury, R., Chiang, Y. C., </w:t>
      </w:r>
      <w:proofErr w:type="spellStart"/>
      <w:r w:rsidRPr="001848B9">
        <w:t>Rathmell</w:t>
      </w:r>
      <w:proofErr w:type="spellEnd"/>
      <w:r w:rsidRPr="001848B9">
        <w:t xml:space="preserve">, W. K., Emanuele, M. J., Churchman, L. S. &amp; </w:t>
      </w:r>
      <w:r w:rsidRPr="007839A7">
        <w:rPr>
          <w:b/>
        </w:rPr>
        <w:t>Strahl, B. D.</w:t>
      </w:r>
      <w:r w:rsidRPr="001848B9">
        <w:t xml:space="preserve"> </w:t>
      </w:r>
      <w:r>
        <w:t xml:space="preserve">(2018) </w:t>
      </w:r>
      <w:r w:rsidRPr="001848B9">
        <w:t xml:space="preserve">Set2 methyltransferase facilitates cell cycle progression by maintaining transcriptional fidelity. </w:t>
      </w:r>
      <w:r w:rsidRPr="001402B5">
        <w:rPr>
          <w:i/>
        </w:rPr>
        <w:t>Nucleic Acids Res</w:t>
      </w:r>
      <w:r>
        <w:t xml:space="preserve"> 46:1331-1344.</w:t>
      </w:r>
    </w:p>
    <w:p w14:paraId="7BC6AAE7" w14:textId="77777777" w:rsidR="00CF7AC7" w:rsidRDefault="00CF7AC7" w:rsidP="00CF7AC7">
      <w:pPr>
        <w:pStyle w:val="ListParagraph"/>
        <w:autoSpaceDE/>
        <w:autoSpaceDN/>
        <w:ind w:right="50"/>
        <w:jc w:val="both"/>
        <w:rPr>
          <w:rFonts w:cs="Arial"/>
          <w:szCs w:val="22"/>
          <w:lang w:eastAsia="ja-JP"/>
        </w:rPr>
      </w:pPr>
    </w:p>
    <w:p w14:paraId="4BF0428B" w14:textId="77777777" w:rsidR="00ED4DD8" w:rsidRPr="00305E57" w:rsidRDefault="00ED4DD8" w:rsidP="00ED4DD8">
      <w:pPr>
        <w:pStyle w:val="ListParagraph"/>
        <w:autoSpaceDE/>
        <w:autoSpaceDN/>
        <w:ind w:right="50"/>
        <w:jc w:val="both"/>
        <w:rPr>
          <w:rFonts w:cs="Arial"/>
          <w:szCs w:val="22"/>
          <w:lang w:eastAsia="ja-JP"/>
        </w:rPr>
      </w:pPr>
    </w:p>
    <w:p w14:paraId="74B0F321" w14:textId="1F3DE336" w:rsidR="00ED079B" w:rsidRPr="00ED079B" w:rsidRDefault="00ED4DD8" w:rsidP="00E265A9">
      <w:pPr>
        <w:jc w:val="both"/>
      </w:pPr>
      <w:r>
        <w:rPr>
          <w:b/>
        </w:rPr>
        <w:t>4</w:t>
      </w:r>
      <w:r w:rsidRPr="0095203F">
        <w:rPr>
          <w:b/>
        </w:rPr>
        <w:t>.</w:t>
      </w:r>
      <w:r>
        <w:t xml:space="preserve"> </w:t>
      </w:r>
      <w:r w:rsidR="00B101F8">
        <w:rPr>
          <w:u w:val="single"/>
        </w:rPr>
        <w:t>Defined how the h</w:t>
      </w:r>
      <w:r>
        <w:rPr>
          <w:u w:val="single"/>
        </w:rPr>
        <w:t>istone chaperone Spt6</w:t>
      </w:r>
      <w:r w:rsidR="00B101F8">
        <w:rPr>
          <w:u w:val="single"/>
        </w:rPr>
        <w:t xml:space="preserve"> contributes to RNAPII CTD phosphorylation and function</w:t>
      </w:r>
      <w:r>
        <w:t>.</w:t>
      </w:r>
      <w:r w:rsidR="00B101F8">
        <w:t xml:space="preserve"> </w:t>
      </w:r>
      <w:r w:rsidR="0040768D">
        <w:t xml:space="preserve">Spt6 is an H3/H4 histone chaperone </w:t>
      </w:r>
      <w:r w:rsidR="0040768D">
        <w:rPr>
          <w:szCs w:val="22"/>
        </w:rPr>
        <w:t xml:space="preserve">that </w:t>
      </w:r>
      <w:r w:rsidR="00B101F8">
        <w:t>associates with the elongating form of RNAPII</w:t>
      </w:r>
      <w:r w:rsidR="002326FE">
        <w:t xml:space="preserve"> and re-deposits histones in the wake of transcription</w:t>
      </w:r>
      <w:r w:rsidR="0040768D">
        <w:t xml:space="preserve">.  Without functional Spt6, histones are not properly deposited and cryptic transcription </w:t>
      </w:r>
      <w:r w:rsidR="006C2E85">
        <w:t xml:space="preserve">prevails </w:t>
      </w:r>
      <w:r w:rsidR="0040768D">
        <w:t xml:space="preserve">across the genome.  Significantly, </w:t>
      </w:r>
      <w:r w:rsidR="00460F5A">
        <w:t xml:space="preserve">the chaperone </w:t>
      </w:r>
      <w:r w:rsidR="0040768D">
        <w:t xml:space="preserve">Spt6 also regulates Set2-mediated H3K36 methylation.  </w:t>
      </w:r>
      <w:r w:rsidR="006C2E85">
        <w:t>To</w:t>
      </w:r>
      <w:r w:rsidR="0040768D">
        <w:t xml:space="preserve"> understand how Spt6 contributes to H3K36 methylation, we uncovered a new mode of regulation in transcription elongation.  Specifically, Spt6 </w:t>
      </w:r>
      <w:r w:rsidR="00B101F8">
        <w:t xml:space="preserve">regulates the establishment of a feed-forward circuit that controls Ctk1-mediated serine 2 phosphorylation </w:t>
      </w:r>
      <w:r w:rsidR="00845CB5">
        <w:t xml:space="preserve">(Ser2P) </w:t>
      </w:r>
      <w:r w:rsidR="00B101F8">
        <w:t>on the CTD</w:t>
      </w:r>
      <w:r w:rsidR="00460F5A">
        <w:t>,</w:t>
      </w:r>
      <w:r w:rsidR="0040768D">
        <w:t xml:space="preserve"> thereby controlling Set2 methylation</w:t>
      </w:r>
      <w:r w:rsidR="00B101F8">
        <w:t>.</w:t>
      </w:r>
      <w:r>
        <w:t xml:space="preserve"> </w:t>
      </w:r>
      <w:r w:rsidR="00B101F8">
        <w:t xml:space="preserve"> </w:t>
      </w:r>
      <w:r w:rsidR="006C2E85">
        <w:t>This</w:t>
      </w:r>
      <w:r w:rsidR="00FD6D94">
        <w:t xml:space="preserve"> circuit </w:t>
      </w:r>
      <w:r w:rsidR="00FD6D94">
        <w:lastRenderedPageBreak/>
        <w:t xml:space="preserve">is controlled by the PAF </w:t>
      </w:r>
      <w:r w:rsidR="00F24044">
        <w:t xml:space="preserve">transcription elongation </w:t>
      </w:r>
      <w:r w:rsidR="00FD6D94">
        <w:t>complex, which</w:t>
      </w:r>
      <w:r w:rsidR="0040768D">
        <w:t xml:space="preserve"> recruit</w:t>
      </w:r>
      <w:r w:rsidR="006C2E85">
        <w:t>s</w:t>
      </w:r>
      <w:r w:rsidR="0040768D">
        <w:t xml:space="preserve"> Spt6</w:t>
      </w:r>
      <w:r w:rsidR="00FD6D94">
        <w:t xml:space="preserve"> </w:t>
      </w:r>
      <w:r w:rsidR="00F24044">
        <w:t>to genes</w:t>
      </w:r>
      <w:r w:rsidR="00FD6D94">
        <w:t xml:space="preserve">. </w:t>
      </w:r>
      <w:r w:rsidR="0040768D">
        <w:t>Thus, o</w:t>
      </w:r>
      <w:r w:rsidR="00FD6D94">
        <w:t xml:space="preserve">ur studies </w:t>
      </w:r>
      <w:r w:rsidR="00F24044">
        <w:t xml:space="preserve">have </w:t>
      </w:r>
      <w:r w:rsidR="00FD6D94">
        <w:t>connect</w:t>
      </w:r>
      <w:r w:rsidR="0005274D">
        <w:t>ed</w:t>
      </w:r>
      <w:r w:rsidR="00FD6D94">
        <w:t xml:space="preserve"> Spt6</w:t>
      </w:r>
      <w:r w:rsidR="0005274D">
        <w:t>’s</w:t>
      </w:r>
      <w:r w:rsidR="00FD6D94">
        <w:t xml:space="preserve"> </w:t>
      </w:r>
      <w:r w:rsidR="0005274D">
        <w:t xml:space="preserve">transcription elongation function </w:t>
      </w:r>
      <w:r w:rsidR="00FD6D94">
        <w:t xml:space="preserve">to its regulation of </w:t>
      </w:r>
      <w:r w:rsidR="00845CB5">
        <w:t>Ser2P CTD</w:t>
      </w:r>
      <w:r w:rsidR="00B101F8">
        <w:t xml:space="preserve"> phosphorylation </w:t>
      </w:r>
      <w:r w:rsidR="00FD6D94">
        <w:t>that</w:t>
      </w:r>
      <w:r w:rsidR="00B101F8">
        <w:t xml:space="preserve"> promote</w:t>
      </w:r>
      <w:r w:rsidR="00FD6D94">
        <w:t>s</w:t>
      </w:r>
      <w:r w:rsidR="00B101F8">
        <w:t xml:space="preserve"> </w:t>
      </w:r>
      <w:r w:rsidR="00845CB5">
        <w:t xml:space="preserve">H3K36me and </w:t>
      </w:r>
      <w:proofErr w:type="gramStart"/>
      <w:r w:rsidR="00FD6D94">
        <w:t>other</w:t>
      </w:r>
      <w:proofErr w:type="gramEnd"/>
      <w:r w:rsidR="00FD6D94">
        <w:t xml:space="preserve"> elongation</w:t>
      </w:r>
      <w:r w:rsidR="0005274D">
        <w:t>-</w:t>
      </w:r>
      <w:r w:rsidR="00FD6D94">
        <w:t>related events dependent on Ser2P (</w:t>
      </w:r>
      <w:r w:rsidR="00FD6D94" w:rsidRPr="00E96A5D">
        <w:rPr>
          <w:i/>
        </w:rPr>
        <w:t>e.g</w:t>
      </w:r>
      <w:r w:rsidR="00FD6D94">
        <w:t xml:space="preserve">., </w:t>
      </w:r>
      <w:r w:rsidR="0005274D">
        <w:t xml:space="preserve">mRNA </w:t>
      </w:r>
      <w:r w:rsidR="00B101F8">
        <w:t>3’-end</w:t>
      </w:r>
      <w:r w:rsidR="00845CB5">
        <w:t xml:space="preserve"> processing</w:t>
      </w:r>
      <w:r w:rsidR="00FD6D94">
        <w:t>)</w:t>
      </w:r>
      <w:r w:rsidR="00845CB5">
        <w:t>.</w:t>
      </w:r>
    </w:p>
    <w:p w14:paraId="75508266" w14:textId="77777777" w:rsidR="00845CB5" w:rsidRDefault="00845CB5" w:rsidP="00845CB5">
      <w:pPr>
        <w:pStyle w:val="ListParagraph"/>
        <w:numPr>
          <w:ilvl w:val="0"/>
          <w:numId w:val="29"/>
        </w:numPr>
        <w:autoSpaceDE/>
        <w:autoSpaceDN/>
        <w:jc w:val="both"/>
      </w:pPr>
      <w:proofErr w:type="spellStart"/>
      <w:r w:rsidRPr="00845CB5">
        <w:rPr>
          <w:lang w:val="en-GB"/>
        </w:rPr>
        <w:t>Youdell</w:t>
      </w:r>
      <w:proofErr w:type="spellEnd"/>
      <w:r w:rsidRPr="00845CB5">
        <w:rPr>
          <w:lang w:val="en-GB"/>
        </w:rPr>
        <w:t xml:space="preserve">, M. J.*, </w:t>
      </w:r>
      <w:proofErr w:type="spellStart"/>
      <w:r w:rsidRPr="00845CB5">
        <w:rPr>
          <w:lang w:val="en-GB"/>
        </w:rPr>
        <w:t>Kizer</w:t>
      </w:r>
      <w:proofErr w:type="spellEnd"/>
      <w:r w:rsidRPr="00845CB5">
        <w:rPr>
          <w:lang w:val="en-GB"/>
        </w:rPr>
        <w:t xml:space="preserve">, O. K.*, </w:t>
      </w:r>
      <w:proofErr w:type="spellStart"/>
      <w:r w:rsidRPr="00845CB5">
        <w:rPr>
          <w:lang w:val="en-GB"/>
        </w:rPr>
        <w:t>Kisseleva</w:t>
      </w:r>
      <w:proofErr w:type="spellEnd"/>
      <w:r w:rsidRPr="00845CB5">
        <w:rPr>
          <w:lang w:val="en-GB"/>
        </w:rPr>
        <w:t xml:space="preserve">-Romanova, E. Fuchs, S. M., </w:t>
      </w:r>
      <w:proofErr w:type="spellStart"/>
      <w:r w:rsidRPr="00845CB5">
        <w:rPr>
          <w:lang w:val="en-GB"/>
        </w:rPr>
        <w:t>Duro</w:t>
      </w:r>
      <w:proofErr w:type="spellEnd"/>
      <w:r w:rsidRPr="00845CB5">
        <w:rPr>
          <w:lang w:val="en-GB"/>
        </w:rPr>
        <w:t xml:space="preserve">, E., Korn, K., </w:t>
      </w:r>
      <w:r w:rsidRPr="00845CB5">
        <w:rPr>
          <w:b/>
          <w:lang w:val="en-GB"/>
        </w:rPr>
        <w:t>Strahl,</w:t>
      </w:r>
      <w:r w:rsidRPr="00845CB5">
        <w:rPr>
          <w:b/>
          <w:vertAlign w:val="superscript"/>
          <w:lang w:val="en-GB"/>
        </w:rPr>
        <w:t xml:space="preserve"> </w:t>
      </w:r>
      <w:r w:rsidRPr="00845CB5">
        <w:rPr>
          <w:b/>
          <w:lang w:val="en-GB"/>
        </w:rPr>
        <w:t>B. D.</w:t>
      </w:r>
      <w:r w:rsidRPr="00845CB5">
        <w:rPr>
          <w:lang w:val="en-GB"/>
        </w:rPr>
        <w:t xml:space="preserve"> &amp; Mellor, J. (2008) </w:t>
      </w:r>
      <w:r>
        <w:t xml:space="preserve">Spt6 controls methylation of lysine 36 on histone H3 to stabilize transcribed chromatin. </w:t>
      </w:r>
      <w:proofErr w:type="spellStart"/>
      <w:r w:rsidRPr="00845CB5">
        <w:rPr>
          <w:i/>
        </w:rPr>
        <w:t>Mol</w:t>
      </w:r>
      <w:proofErr w:type="spellEnd"/>
      <w:r w:rsidRPr="00845CB5">
        <w:rPr>
          <w:i/>
        </w:rPr>
        <w:t xml:space="preserve"> Cell Biol.</w:t>
      </w:r>
      <w:r w:rsidRPr="003A13DA">
        <w:t xml:space="preserve"> </w:t>
      </w:r>
      <w:r w:rsidRPr="00E265A9">
        <w:t>16</w:t>
      </w:r>
      <w:r w:rsidRPr="003A13DA">
        <w:t>:4915-4926. PMCID: PMC2519698.</w:t>
      </w:r>
    </w:p>
    <w:p w14:paraId="1A398868" w14:textId="77777777" w:rsidR="00845CB5" w:rsidRDefault="00845CB5" w:rsidP="00845CB5">
      <w:pPr>
        <w:pStyle w:val="ListParagraph"/>
        <w:numPr>
          <w:ilvl w:val="0"/>
          <w:numId w:val="29"/>
        </w:numPr>
        <w:autoSpaceDE/>
        <w:autoSpaceDN/>
        <w:ind w:right="50"/>
        <w:jc w:val="both"/>
        <w:rPr>
          <w:rFonts w:cs="Arial"/>
          <w:szCs w:val="22"/>
          <w:lang w:eastAsia="ja-JP"/>
        </w:rPr>
      </w:pPr>
      <w:proofErr w:type="spellStart"/>
      <w:r w:rsidRPr="00845CB5">
        <w:rPr>
          <w:rFonts w:cs="Arial"/>
          <w:szCs w:val="22"/>
          <w:lang w:eastAsia="ja-JP"/>
        </w:rPr>
        <w:t>Dronamraju</w:t>
      </w:r>
      <w:proofErr w:type="spellEnd"/>
      <w:r w:rsidRPr="00845CB5">
        <w:rPr>
          <w:rFonts w:cs="Arial"/>
          <w:szCs w:val="22"/>
          <w:lang w:eastAsia="ja-JP"/>
        </w:rPr>
        <w:t xml:space="preserve">, R. &amp; </w:t>
      </w:r>
      <w:r w:rsidRPr="00845CB5">
        <w:rPr>
          <w:rFonts w:cs="Arial"/>
          <w:b/>
          <w:szCs w:val="22"/>
          <w:lang w:eastAsia="ja-JP"/>
        </w:rPr>
        <w:t xml:space="preserve">Strahl B. D. </w:t>
      </w:r>
      <w:r w:rsidRPr="00845CB5">
        <w:rPr>
          <w:rFonts w:cs="Arial"/>
          <w:szCs w:val="22"/>
          <w:lang w:eastAsia="ja-JP"/>
        </w:rPr>
        <w:t xml:space="preserve">(2014) </w:t>
      </w:r>
      <w:r w:rsidRPr="00845CB5">
        <w:rPr>
          <w:rFonts w:cs="Arial"/>
          <w:szCs w:val="22"/>
        </w:rPr>
        <w:t xml:space="preserve">A feed forward circuit comprising Spt6, Ctk1 and PAF regulates Pol II CTD phosphorylation and transcription elongation. </w:t>
      </w:r>
      <w:r w:rsidRPr="00845CB5">
        <w:rPr>
          <w:rFonts w:cs="Arial"/>
          <w:i/>
          <w:szCs w:val="22"/>
        </w:rPr>
        <w:t>Nucleic Acids Research</w:t>
      </w:r>
      <w:r w:rsidRPr="00845CB5">
        <w:rPr>
          <w:rFonts w:cs="Arial"/>
          <w:szCs w:val="22"/>
        </w:rPr>
        <w:t>.</w:t>
      </w:r>
      <w:r w:rsidRPr="00845CB5">
        <w:rPr>
          <w:rFonts w:cs="Arial"/>
          <w:color w:val="262702"/>
          <w:szCs w:val="22"/>
        </w:rPr>
        <w:t xml:space="preserve"> </w:t>
      </w:r>
      <w:r w:rsidRPr="00845CB5">
        <w:rPr>
          <w:rFonts w:cs="Arial"/>
          <w:szCs w:val="22"/>
        </w:rPr>
        <w:t>42(2):870-881. PMCID: PMC3902893.</w:t>
      </w:r>
    </w:p>
    <w:p w14:paraId="3DA22136" w14:textId="44B61324" w:rsidR="007C628B" w:rsidRDefault="007C628B" w:rsidP="007839A7">
      <w:pPr>
        <w:pStyle w:val="ListParagraph"/>
        <w:numPr>
          <w:ilvl w:val="0"/>
          <w:numId w:val="29"/>
        </w:numPr>
        <w:autoSpaceDE/>
        <w:autoSpaceDN/>
        <w:ind w:right="50"/>
        <w:jc w:val="both"/>
        <w:rPr>
          <w:rFonts w:cs="Arial"/>
          <w:szCs w:val="22"/>
          <w:lang w:eastAsia="ja-JP"/>
        </w:rPr>
      </w:pPr>
      <w:proofErr w:type="spellStart"/>
      <w:r>
        <w:rPr>
          <w:rFonts w:cs="Arial"/>
          <w:szCs w:val="22"/>
        </w:rPr>
        <w:t>Dronamraju</w:t>
      </w:r>
      <w:proofErr w:type="spellEnd"/>
      <w:r>
        <w:rPr>
          <w:rFonts w:cs="Arial"/>
          <w:szCs w:val="22"/>
        </w:rPr>
        <w:t xml:space="preserve">, R., </w:t>
      </w:r>
      <w:proofErr w:type="spellStart"/>
      <w:r>
        <w:rPr>
          <w:rFonts w:cs="Arial"/>
          <w:szCs w:val="22"/>
        </w:rPr>
        <w:t>Hepperla</w:t>
      </w:r>
      <w:proofErr w:type="spellEnd"/>
      <w:r>
        <w:rPr>
          <w:rFonts w:cs="Arial"/>
          <w:szCs w:val="22"/>
        </w:rPr>
        <w:t xml:space="preserve">, A. J., Shibata, Y., Adams, A. T., Magnuson, T., Davis, I. J. &amp; </w:t>
      </w:r>
      <w:r w:rsidRPr="007C628B">
        <w:rPr>
          <w:rFonts w:cs="Arial"/>
          <w:b/>
          <w:szCs w:val="22"/>
        </w:rPr>
        <w:t>Strahl, B. D.</w:t>
      </w:r>
      <w:r>
        <w:rPr>
          <w:rFonts w:cs="Arial"/>
          <w:szCs w:val="22"/>
        </w:rPr>
        <w:t xml:space="preserve"> Spt6 association with RNA Polymerase II directs mRNA turnover during transcription. (2018) </w:t>
      </w:r>
      <w:r w:rsidRPr="007839A7">
        <w:rPr>
          <w:rFonts w:cs="Arial"/>
          <w:i/>
          <w:szCs w:val="22"/>
        </w:rPr>
        <w:t>Molecular Cell</w:t>
      </w:r>
      <w:r w:rsidRPr="007839A7">
        <w:rPr>
          <w:rFonts w:cs="Arial"/>
          <w:szCs w:val="22"/>
        </w:rPr>
        <w:t>.</w:t>
      </w:r>
      <w:r w:rsidR="007839A7">
        <w:rPr>
          <w:rFonts w:cs="Arial"/>
          <w:szCs w:val="22"/>
        </w:rPr>
        <w:t xml:space="preserve"> 21:1054-1066.</w:t>
      </w:r>
      <w:r w:rsidR="007839A7" w:rsidRPr="007839A7">
        <w:t xml:space="preserve"> </w:t>
      </w:r>
      <w:r w:rsidR="007839A7" w:rsidRPr="007839A7">
        <w:rPr>
          <w:rFonts w:cs="Arial"/>
          <w:szCs w:val="22"/>
        </w:rPr>
        <w:t>PMID: 29932900</w:t>
      </w:r>
      <w:r w:rsidR="007839A7">
        <w:rPr>
          <w:rFonts w:cs="Arial"/>
          <w:szCs w:val="22"/>
        </w:rPr>
        <w:t>.</w:t>
      </w:r>
    </w:p>
    <w:p w14:paraId="1809259F" w14:textId="5D0CFA3A" w:rsidR="001402B5" w:rsidRPr="00845CB5" w:rsidRDefault="001402B5" w:rsidP="007839A7">
      <w:pPr>
        <w:pStyle w:val="ListParagraph"/>
        <w:numPr>
          <w:ilvl w:val="0"/>
          <w:numId w:val="29"/>
        </w:numPr>
        <w:autoSpaceDE/>
        <w:autoSpaceDN/>
        <w:ind w:right="50"/>
        <w:jc w:val="both"/>
        <w:rPr>
          <w:rFonts w:cs="Arial"/>
          <w:szCs w:val="22"/>
          <w:lang w:eastAsia="ja-JP"/>
        </w:rPr>
      </w:pPr>
      <w:proofErr w:type="spellStart"/>
      <w:r w:rsidRPr="00B7717E">
        <w:rPr>
          <w:rFonts w:cs="Arial"/>
        </w:rPr>
        <w:t>Dranamraju</w:t>
      </w:r>
      <w:proofErr w:type="spellEnd"/>
      <w:r w:rsidRPr="00B7717E">
        <w:rPr>
          <w:rFonts w:cs="Arial"/>
        </w:rPr>
        <w:t xml:space="preserve">, R., </w:t>
      </w:r>
      <w:proofErr w:type="spellStart"/>
      <w:r w:rsidRPr="00B7717E">
        <w:rPr>
          <w:rFonts w:cs="Arial"/>
        </w:rPr>
        <w:t>Kerschner</w:t>
      </w:r>
      <w:proofErr w:type="spellEnd"/>
      <w:r w:rsidRPr="00B7717E">
        <w:rPr>
          <w:rFonts w:cs="Arial"/>
        </w:rPr>
        <w:t xml:space="preserve">, J. L., Peck, S. A., Patel, D., Aslam, S., Mosley, A. L. &amp; </w:t>
      </w:r>
      <w:r w:rsidRPr="001402B5">
        <w:rPr>
          <w:rFonts w:cs="Arial"/>
          <w:b/>
        </w:rPr>
        <w:t>Strahl, B. D.</w:t>
      </w:r>
      <w:r w:rsidRPr="00B7717E">
        <w:rPr>
          <w:rFonts w:cs="Arial"/>
        </w:rPr>
        <w:t xml:space="preserve"> </w:t>
      </w:r>
      <w:r w:rsidRPr="00617686">
        <w:rPr>
          <w:rFonts w:cs="Arial"/>
        </w:rPr>
        <w:softHyphen/>
      </w:r>
      <w:r w:rsidRPr="00617686">
        <w:rPr>
          <w:rFonts w:cs="Arial"/>
        </w:rPr>
        <w:softHyphen/>
        <w:t xml:space="preserve">Casein Kinase II Phosphorylation of Spt6 Enforces Transcriptional Fidelity by Maintaining Spn1-Spt6 Interaction.  </w:t>
      </w:r>
      <w:r w:rsidRPr="001402B5">
        <w:rPr>
          <w:rFonts w:cs="Arial"/>
          <w:i/>
        </w:rPr>
        <w:t>Cell Reports</w:t>
      </w:r>
      <w:r w:rsidRPr="00B7717E">
        <w:rPr>
          <w:rFonts w:cs="Arial"/>
        </w:rPr>
        <w:t>.</w:t>
      </w:r>
      <w:r w:rsidR="00B7356F">
        <w:rPr>
          <w:rFonts w:cs="Arial"/>
        </w:rPr>
        <w:t xml:space="preserve"> 25:3476-3489.</w:t>
      </w:r>
      <w:bookmarkStart w:id="0" w:name="_GoBack"/>
      <w:bookmarkEnd w:id="0"/>
    </w:p>
    <w:p w14:paraId="675DF2D3" w14:textId="77777777" w:rsidR="00845CB5" w:rsidRPr="003A13DA" w:rsidRDefault="00845CB5" w:rsidP="00845CB5">
      <w:pPr>
        <w:autoSpaceDE/>
        <w:autoSpaceDN/>
        <w:ind w:left="360"/>
        <w:jc w:val="both"/>
      </w:pPr>
    </w:p>
    <w:p w14:paraId="5DD2BED9" w14:textId="0D724DBE" w:rsidR="00F24044" w:rsidRDefault="00337CDB" w:rsidP="00E265A9">
      <w:pPr>
        <w:jc w:val="both"/>
      </w:pPr>
      <w:r>
        <w:rPr>
          <w:b/>
        </w:rPr>
        <w:t>5</w:t>
      </w:r>
      <w:r w:rsidRPr="0095203F">
        <w:rPr>
          <w:b/>
        </w:rPr>
        <w:t>.</w:t>
      </w:r>
      <w:r>
        <w:t xml:space="preserve"> </w:t>
      </w:r>
      <w:r>
        <w:rPr>
          <w:u w:val="single"/>
        </w:rPr>
        <w:t xml:space="preserve">Developed a novel platform to </w:t>
      </w:r>
      <w:r w:rsidR="00E96A5D">
        <w:rPr>
          <w:u w:val="single"/>
        </w:rPr>
        <w:t>decipher</w:t>
      </w:r>
      <w:r w:rsidR="00B27169">
        <w:rPr>
          <w:u w:val="single"/>
        </w:rPr>
        <w:t xml:space="preserve"> </w:t>
      </w:r>
      <w:r>
        <w:rPr>
          <w:u w:val="single"/>
        </w:rPr>
        <w:t xml:space="preserve">the </w:t>
      </w:r>
      <w:r w:rsidR="00B27169">
        <w:rPr>
          <w:u w:val="single"/>
        </w:rPr>
        <w:t>Histone C</w:t>
      </w:r>
      <w:r>
        <w:rPr>
          <w:u w:val="single"/>
        </w:rPr>
        <w:t xml:space="preserve">ode and defined new rules of chromatin engagement. </w:t>
      </w:r>
      <w:r>
        <w:t>To further understand how histone modifications signal</w:t>
      </w:r>
      <w:r w:rsidR="00B86E27">
        <w:t xml:space="preserve"> chromatin-associated processes</w:t>
      </w:r>
      <w:r>
        <w:t xml:space="preserve">, we developed a histone peptide microarray platform containing hundreds of histone peptides covering all of the major histones and variants that are </w:t>
      </w:r>
      <w:proofErr w:type="spellStart"/>
      <w:r>
        <w:t>combinatorially</w:t>
      </w:r>
      <w:proofErr w:type="spellEnd"/>
      <w:r>
        <w:t xml:space="preserve"> modified</w:t>
      </w:r>
      <w:r w:rsidR="00461B4F">
        <w:t xml:space="preserve"> with distinct PTMs</w:t>
      </w:r>
      <w:r>
        <w:t>.  We have engaged i</w:t>
      </w:r>
      <w:r w:rsidR="002F0ADC">
        <w:t>n</w:t>
      </w:r>
      <w:r>
        <w:t xml:space="preserve"> a </w:t>
      </w:r>
      <w:r w:rsidR="00B86E27">
        <w:t>multitude</w:t>
      </w:r>
      <w:r>
        <w:t xml:space="preserve"> of co</w:t>
      </w:r>
      <w:r w:rsidR="00772790">
        <w:t>llab</w:t>
      </w:r>
      <w:r>
        <w:t>o</w:t>
      </w:r>
      <w:r w:rsidR="00772790">
        <w:t>r</w:t>
      </w:r>
      <w:r>
        <w:t xml:space="preserve">ations to characterize novel reader domains in chromatin-associated proteins, and </w:t>
      </w:r>
      <w:r w:rsidR="00B86E27">
        <w:t xml:space="preserve">we </w:t>
      </w:r>
      <w:r w:rsidR="00461B4F">
        <w:t xml:space="preserve">have been dissecting </w:t>
      </w:r>
      <w:r>
        <w:t xml:space="preserve">how single and ‘paired’ reader domains </w:t>
      </w:r>
      <w:r w:rsidR="00F24044">
        <w:t xml:space="preserve">in these proteins </w:t>
      </w:r>
      <w:r>
        <w:t>engage multiple histone PTMs (</w:t>
      </w:r>
      <w:r w:rsidR="00F24044" w:rsidRPr="00E96A5D">
        <w:rPr>
          <w:i/>
        </w:rPr>
        <w:t>i.e</w:t>
      </w:r>
      <w:r w:rsidR="00F24044">
        <w:t xml:space="preserve">., </w:t>
      </w:r>
      <w:r>
        <w:t xml:space="preserve">combinatorial readout and cross-talk).  Using </w:t>
      </w:r>
      <w:r w:rsidR="00461B4F">
        <w:t>this platform</w:t>
      </w:r>
      <w:r>
        <w:t>, we recently made several insightful di</w:t>
      </w:r>
      <w:r w:rsidR="00461B4F">
        <w:t>scoveries into the function of</w:t>
      </w:r>
      <w:r>
        <w:t xml:space="preserve"> the E3 ubiquitin ligase UHRF1</w:t>
      </w:r>
      <w:r w:rsidR="00B86E27">
        <w:t>;</w:t>
      </w:r>
      <w:r w:rsidR="00461B4F">
        <w:t xml:space="preserve"> we showed</w:t>
      </w:r>
      <w:r w:rsidR="00B86E27">
        <w:t xml:space="preserve"> that UHRF1</w:t>
      </w:r>
      <w:r>
        <w:t xml:space="preserve"> ‘reads’ </w:t>
      </w:r>
      <w:r w:rsidR="00461B4F">
        <w:t xml:space="preserve">a pattern of </w:t>
      </w:r>
      <w:r>
        <w:t>histone and DNA PTMs to regulate the recruitment and stability of DNMT1</w:t>
      </w:r>
      <w:r w:rsidR="00B86E27">
        <w:t>,</w:t>
      </w:r>
      <w:r w:rsidR="00F24044">
        <w:t xml:space="preserve"> </w:t>
      </w:r>
      <w:r w:rsidR="00B86E27">
        <w:t>thereby</w:t>
      </w:r>
      <w:r w:rsidR="00F24044">
        <w:t xml:space="preserve"> promoting</w:t>
      </w:r>
      <w:r>
        <w:t xml:space="preserve"> the DNA methylation maintenance pathway. Finally, we have used </w:t>
      </w:r>
      <w:r w:rsidR="00B86E27">
        <w:t xml:space="preserve">our </w:t>
      </w:r>
      <w:r>
        <w:t xml:space="preserve">arrays </w:t>
      </w:r>
      <w:r w:rsidR="00B86E27">
        <w:t xml:space="preserve">as quality control devices </w:t>
      </w:r>
      <w:r>
        <w:t xml:space="preserve">to </w:t>
      </w:r>
      <w:r w:rsidR="00B86E27">
        <w:t xml:space="preserve">resolve </w:t>
      </w:r>
      <w:r>
        <w:t xml:space="preserve">critical issues surrounding histone antibodies </w:t>
      </w:r>
      <w:r w:rsidR="00B86E27">
        <w:t xml:space="preserve">in </w:t>
      </w:r>
      <w:r>
        <w:t xml:space="preserve">use by the </w:t>
      </w:r>
      <w:r w:rsidR="00461B4F">
        <w:t xml:space="preserve">scientific community. </w:t>
      </w:r>
    </w:p>
    <w:p w14:paraId="198161F7" w14:textId="2E2E69C0" w:rsidR="003B090F" w:rsidRPr="0063317B" w:rsidRDefault="003B090F" w:rsidP="0063317B">
      <w:pPr>
        <w:pStyle w:val="ListParagraph"/>
        <w:numPr>
          <w:ilvl w:val="0"/>
          <w:numId w:val="30"/>
        </w:numPr>
        <w:autoSpaceDE/>
        <w:autoSpaceDN/>
        <w:ind w:right="50"/>
        <w:jc w:val="both"/>
        <w:rPr>
          <w:color w:val="000000"/>
        </w:rPr>
      </w:pPr>
      <w:r w:rsidRPr="0063317B">
        <w:rPr>
          <w:color w:val="000000"/>
        </w:rPr>
        <w:t xml:space="preserve">Rothbart, S. B., </w:t>
      </w:r>
      <w:proofErr w:type="spellStart"/>
      <w:r w:rsidRPr="0063317B">
        <w:rPr>
          <w:color w:val="000000"/>
        </w:rPr>
        <w:t>Krajewski</w:t>
      </w:r>
      <w:proofErr w:type="spellEnd"/>
      <w:r w:rsidRPr="0063317B">
        <w:rPr>
          <w:color w:val="000000"/>
        </w:rPr>
        <w:t xml:space="preserve">, K., </w:t>
      </w:r>
      <w:proofErr w:type="spellStart"/>
      <w:r w:rsidRPr="0063317B">
        <w:rPr>
          <w:color w:val="000000"/>
        </w:rPr>
        <w:t>Nady</w:t>
      </w:r>
      <w:proofErr w:type="spellEnd"/>
      <w:r w:rsidRPr="0063317B">
        <w:rPr>
          <w:color w:val="000000"/>
        </w:rPr>
        <w:t xml:space="preserve">, N., </w:t>
      </w:r>
      <w:proofErr w:type="spellStart"/>
      <w:r w:rsidRPr="0063317B">
        <w:rPr>
          <w:color w:val="000000"/>
        </w:rPr>
        <w:t>Tempel</w:t>
      </w:r>
      <w:proofErr w:type="spellEnd"/>
      <w:r w:rsidRPr="0063317B">
        <w:rPr>
          <w:color w:val="000000"/>
        </w:rPr>
        <w:t xml:space="preserve">, W., </w:t>
      </w:r>
      <w:proofErr w:type="spellStart"/>
      <w:r w:rsidRPr="0063317B">
        <w:rPr>
          <w:color w:val="000000"/>
        </w:rPr>
        <w:t>Xue</w:t>
      </w:r>
      <w:proofErr w:type="spellEnd"/>
      <w:r w:rsidRPr="0063317B">
        <w:rPr>
          <w:color w:val="000000"/>
        </w:rPr>
        <w:t xml:space="preserve">, S., </w:t>
      </w:r>
      <w:proofErr w:type="spellStart"/>
      <w:r w:rsidRPr="0063317B">
        <w:rPr>
          <w:color w:val="000000"/>
        </w:rPr>
        <w:t>Badeaux</w:t>
      </w:r>
      <w:proofErr w:type="spellEnd"/>
      <w:r w:rsidRPr="0063317B">
        <w:rPr>
          <w:color w:val="000000"/>
        </w:rPr>
        <w:t xml:space="preserve">, A. I., </w:t>
      </w:r>
      <w:proofErr w:type="spellStart"/>
      <w:r w:rsidRPr="0063317B">
        <w:rPr>
          <w:color w:val="000000"/>
        </w:rPr>
        <w:t>Barsyty</w:t>
      </w:r>
      <w:proofErr w:type="spellEnd"/>
      <w:r w:rsidRPr="0063317B">
        <w:rPr>
          <w:color w:val="000000"/>
        </w:rPr>
        <w:t xml:space="preserve">-Lovejoy, D., Martinez, J. Y., Bedford, M. T., Fuchs, S. M., </w:t>
      </w:r>
      <w:proofErr w:type="spellStart"/>
      <w:r w:rsidRPr="0063317B">
        <w:rPr>
          <w:color w:val="000000"/>
        </w:rPr>
        <w:t>Arrowsmith</w:t>
      </w:r>
      <w:proofErr w:type="spellEnd"/>
      <w:r w:rsidRPr="0063317B">
        <w:rPr>
          <w:color w:val="000000"/>
        </w:rPr>
        <w:t xml:space="preserve">, C. H. &amp; </w:t>
      </w:r>
      <w:r w:rsidRPr="0063317B">
        <w:rPr>
          <w:b/>
          <w:color w:val="000000"/>
        </w:rPr>
        <w:t>Strahl, B. D</w:t>
      </w:r>
      <w:r w:rsidRPr="0063317B">
        <w:rPr>
          <w:color w:val="000000"/>
        </w:rPr>
        <w:t>.</w:t>
      </w:r>
      <w:r w:rsidRPr="0063317B">
        <w:rPr>
          <w:rFonts w:eastAsia="MS Mincho" w:cs="Arial"/>
          <w:sz w:val="32"/>
          <w:szCs w:val="28"/>
        </w:rPr>
        <w:t xml:space="preserve"> </w:t>
      </w:r>
      <w:r w:rsidRPr="0063317B">
        <w:rPr>
          <w:rFonts w:eastAsia="MS Mincho" w:cs="Arial"/>
          <w:szCs w:val="22"/>
        </w:rPr>
        <w:t>(2012)</w:t>
      </w:r>
      <w:r w:rsidRPr="0063317B">
        <w:rPr>
          <w:rFonts w:eastAsia="MS Mincho" w:cs="Arial"/>
          <w:sz w:val="32"/>
          <w:szCs w:val="28"/>
        </w:rPr>
        <w:t xml:space="preserve"> </w:t>
      </w:r>
      <w:r w:rsidRPr="0063317B">
        <w:rPr>
          <w:color w:val="000000"/>
        </w:rPr>
        <w:t xml:space="preserve">Association of UHRF1 with H3K9 methylation directs the maintenance of DNA methylation. </w:t>
      </w:r>
      <w:r w:rsidRPr="0063317B">
        <w:rPr>
          <w:i/>
          <w:color w:val="000000"/>
        </w:rPr>
        <w:t>Nature Structural &amp; Molecular Biology</w:t>
      </w:r>
      <w:r w:rsidRPr="0063317B">
        <w:rPr>
          <w:color w:val="000000"/>
        </w:rPr>
        <w:t>.</w:t>
      </w:r>
      <w:r w:rsidRPr="0063317B">
        <w:rPr>
          <w:rFonts w:cs="Arial"/>
        </w:rPr>
        <w:t xml:space="preserve"> </w:t>
      </w:r>
      <w:r w:rsidRPr="00E265A9">
        <w:rPr>
          <w:color w:val="000000"/>
        </w:rPr>
        <w:t>19</w:t>
      </w:r>
      <w:r w:rsidRPr="0063317B">
        <w:rPr>
          <w:color w:val="000000"/>
        </w:rPr>
        <w:t>:1155-1162.</w:t>
      </w:r>
      <w:r w:rsidRPr="0063317B">
        <w:rPr>
          <w:rFonts w:cs="Arial"/>
          <w:color w:val="454545"/>
          <w:szCs w:val="22"/>
        </w:rPr>
        <w:t xml:space="preserve"> </w:t>
      </w:r>
      <w:r w:rsidRPr="0063317B">
        <w:rPr>
          <w:color w:val="000000"/>
        </w:rPr>
        <w:t>PMCID: PMC3492551.</w:t>
      </w:r>
    </w:p>
    <w:p w14:paraId="1397F88E" w14:textId="7F2449C1" w:rsidR="003B090F" w:rsidRDefault="003B090F" w:rsidP="0063317B">
      <w:pPr>
        <w:pStyle w:val="ListParagraph"/>
        <w:numPr>
          <w:ilvl w:val="0"/>
          <w:numId w:val="30"/>
        </w:numPr>
        <w:tabs>
          <w:tab w:val="left" w:pos="8370"/>
        </w:tabs>
        <w:autoSpaceDE/>
        <w:autoSpaceDN/>
        <w:ind w:right="50"/>
        <w:jc w:val="both"/>
        <w:rPr>
          <w:rFonts w:cs="Arial"/>
          <w:szCs w:val="22"/>
          <w:lang w:eastAsia="ja-JP"/>
        </w:rPr>
      </w:pPr>
      <w:r w:rsidRPr="0063317B">
        <w:rPr>
          <w:rFonts w:cs="Arial"/>
          <w:szCs w:val="22"/>
          <w:lang w:eastAsia="ja-JP"/>
        </w:rPr>
        <w:t xml:space="preserve">Rothbart, S. B., Dickson, B. M., Ong, M. S., </w:t>
      </w:r>
      <w:proofErr w:type="spellStart"/>
      <w:r w:rsidRPr="0063317B">
        <w:rPr>
          <w:rFonts w:cs="Arial"/>
          <w:szCs w:val="22"/>
          <w:lang w:eastAsia="ja-JP"/>
        </w:rPr>
        <w:t>Krajewski</w:t>
      </w:r>
      <w:proofErr w:type="spellEnd"/>
      <w:r w:rsidRPr="0063317B">
        <w:rPr>
          <w:rFonts w:cs="Arial"/>
          <w:szCs w:val="22"/>
          <w:lang w:eastAsia="ja-JP"/>
        </w:rPr>
        <w:t xml:space="preserve">, K., </w:t>
      </w:r>
      <w:proofErr w:type="spellStart"/>
      <w:r w:rsidRPr="0063317B">
        <w:rPr>
          <w:rFonts w:cs="Arial"/>
          <w:szCs w:val="22"/>
          <w:lang w:eastAsia="ja-JP"/>
        </w:rPr>
        <w:t>Houliston</w:t>
      </w:r>
      <w:proofErr w:type="spellEnd"/>
      <w:r w:rsidRPr="0063317B">
        <w:rPr>
          <w:rFonts w:cs="Arial"/>
          <w:szCs w:val="22"/>
          <w:lang w:eastAsia="ja-JP"/>
        </w:rPr>
        <w:t xml:space="preserve">, S., </w:t>
      </w:r>
      <w:proofErr w:type="spellStart"/>
      <w:r w:rsidRPr="0063317B">
        <w:rPr>
          <w:rFonts w:cs="Arial"/>
          <w:szCs w:val="22"/>
          <w:lang w:eastAsia="ja-JP"/>
        </w:rPr>
        <w:t>Kireev</w:t>
      </w:r>
      <w:proofErr w:type="spellEnd"/>
      <w:r w:rsidRPr="0063317B">
        <w:rPr>
          <w:rFonts w:cs="Arial"/>
          <w:szCs w:val="22"/>
          <w:lang w:eastAsia="ja-JP"/>
        </w:rPr>
        <w:t xml:space="preserve">, D. B., </w:t>
      </w:r>
      <w:proofErr w:type="spellStart"/>
      <w:r w:rsidRPr="0063317B">
        <w:rPr>
          <w:rFonts w:cs="Arial"/>
          <w:szCs w:val="22"/>
          <w:lang w:eastAsia="ja-JP"/>
        </w:rPr>
        <w:t>Arrowsmith</w:t>
      </w:r>
      <w:proofErr w:type="spellEnd"/>
      <w:r w:rsidRPr="0063317B">
        <w:rPr>
          <w:rFonts w:cs="Arial"/>
          <w:szCs w:val="22"/>
          <w:lang w:eastAsia="ja-JP"/>
        </w:rPr>
        <w:t xml:space="preserve">, C. H. &amp; </w:t>
      </w:r>
      <w:r w:rsidRPr="0063317B">
        <w:rPr>
          <w:rFonts w:cs="Arial"/>
          <w:b/>
          <w:szCs w:val="22"/>
          <w:lang w:eastAsia="ja-JP"/>
        </w:rPr>
        <w:t>Strahl, B. D.</w:t>
      </w:r>
      <w:r w:rsidRPr="0063317B">
        <w:rPr>
          <w:rFonts w:cs="Arial"/>
          <w:szCs w:val="22"/>
          <w:lang w:eastAsia="ja-JP"/>
        </w:rPr>
        <w:t xml:space="preserve"> (2013) Multivalent histone engagement by the linked tandem Tudor and PHD domains of UHRF1 is required for the epigenetic inheritance of DNA methylation. </w:t>
      </w:r>
      <w:r w:rsidRPr="0063317B">
        <w:rPr>
          <w:rFonts w:cs="Arial"/>
          <w:i/>
          <w:szCs w:val="22"/>
          <w:lang w:eastAsia="ja-JP"/>
        </w:rPr>
        <w:t>Genes &amp; Development</w:t>
      </w:r>
      <w:r w:rsidRPr="0063317B">
        <w:rPr>
          <w:rFonts w:cs="Arial"/>
          <w:szCs w:val="22"/>
          <w:lang w:eastAsia="ja-JP"/>
        </w:rPr>
        <w:t xml:space="preserve">. </w:t>
      </w:r>
      <w:r w:rsidRPr="00E265A9">
        <w:rPr>
          <w:rFonts w:cs="Arial"/>
          <w:szCs w:val="22"/>
          <w:lang w:eastAsia="ja-JP"/>
        </w:rPr>
        <w:t>27</w:t>
      </w:r>
      <w:r w:rsidRPr="0063317B">
        <w:rPr>
          <w:rFonts w:cs="Arial"/>
          <w:szCs w:val="22"/>
          <w:lang w:eastAsia="ja-JP"/>
        </w:rPr>
        <w:t>:1288-1298.</w:t>
      </w:r>
      <w:r w:rsidRPr="0063317B">
        <w:rPr>
          <w:rFonts w:cs="Arial"/>
          <w:color w:val="454545"/>
          <w:szCs w:val="22"/>
        </w:rPr>
        <w:t xml:space="preserve"> </w:t>
      </w:r>
      <w:r w:rsidRPr="0063317B">
        <w:rPr>
          <w:rFonts w:cs="Arial"/>
          <w:szCs w:val="22"/>
          <w:lang w:eastAsia="ja-JP"/>
        </w:rPr>
        <w:t>PMCID: PMC3690401.</w:t>
      </w:r>
    </w:p>
    <w:p w14:paraId="3C9DE5EB" w14:textId="12AD3039" w:rsidR="00DE2DC0" w:rsidRDefault="007C5DA4" w:rsidP="00DE2DC0">
      <w:pPr>
        <w:pStyle w:val="ListParagraph"/>
        <w:numPr>
          <w:ilvl w:val="0"/>
          <w:numId w:val="30"/>
        </w:numPr>
        <w:tabs>
          <w:tab w:val="left" w:pos="8370"/>
        </w:tabs>
        <w:autoSpaceDE/>
        <w:autoSpaceDN/>
        <w:ind w:right="50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Rothbart, S. B., Dickson, B. M., </w:t>
      </w:r>
      <w:proofErr w:type="spellStart"/>
      <w:r>
        <w:rPr>
          <w:rFonts w:cs="Arial"/>
          <w:szCs w:val="22"/>
          <w:lang w:eastAsia="ja-JP"/>
        </w:rPr>
        <w:t>Raab</w:t>
      </w:r>
      <w:proofErr w:type="spellEnd"/>
      <w:r>
        <w:rPr>
          <w:rFonts w:cs="Arial"/>
          <w:szCs w:val="22"/>
          <w:lang w:eastAsia="ja-JP"/>
        </w:rPr>
        <w:t xml:space="preserve">, J. R., </w:t>
      </w:r>
      <w:proofErr w:type="spellStart"/>
      <w:r>
        <w:rPr>
          <w:rFonts w:cs="Arial"/>
          <w:szCs w:val="22"/>
          <w:lang w:eastAsia="ja-JP"/>
        </w:rPr>
        <w:t>Grzybowski</w:t>
      </w:r>
      <w:proofErr w:type="spellEnd"/>
      <w:r>
        <w:rPr>
          <w:rFonts w:cs="Arial"/>
          <w:szCs w:val="22"/>
          <w:lang w:eastAsia="ja-JP"/>
        </w:rPr>
        <w:t xml:space="preserve">, A. T., </w:t>
      </w:r>
      <w:proofErr w:type="spellStart"/>
      <w:r>
        <w:rPr>
          <w:rFonts w:cs="Arial"/>
          <w:szCs w:val="22"/>
          <w:lang w:eastAsia="ja-JP"/>
        </w:rPr>
        <w:t>Krajewski</w:t>
      </w:r>
      <w:proofErr w:type="spellEnd"/>
      <w:r>
        <w:rPr>
          <w:rFonts w:cs="Arial"/>
          <w:szCs w:val="22"/>
          <w:lang w:eastAsia="ja-JP"/>
        </w:rPr>
        <w:t xml:space="preserve">, K., Guo, A. H., </w:t>
      </w:r>
      <w:proofErr w:type="spellStart"/>
      <w:r>
        <w:rPr>
          <w:rFonts w:cs="Arial"/>
          <w:szCs w:val="22"/>
          <w:lang w:eastAsia="ja-JP"/>
        </w:rPr>
        <w:t>Shanle</w:t>
      </w:r>
      <w:proofErr w:type="spellEnd"/>
      <w:r>
        <w:rPr>
          <w:rFonts w:cs="Arial"/>
          <w:szCs w:val="22"/>
          <w:lang w:eastAsia="ja-JP"/>
        </w:rPr>
        <w:t xml:space="preserve">, E. K., </w:t>
      </w:r>
      <w:proofErr w:type="spellStart"/>
      <w:r>
        <w:rPr>
          <w:rFonts w:cs="Arial"/>
          <w:szCs w:val="22"/>
          <w:lang w:eastAsia="ja-JP"/>
        </w:rPr>
        <w:t>Josefowicz</w:t>
      </w:r>
      <w:proofErr w:type="spellEnd"/>
      <w:r>
        <w:rPr>
          <w:rFonts w:cs="Arial"/>
          <w:szCs w:val="22"/>
          <w:lang w:eastAsia="ja-JP"/>
        </w:rPr>
        <w:t xml:space="preserve">, S., Z., Fuchs, S. M., Allis, C. D., Magnuson, T. R., </w:t>
      </w:r>
      <w:proofErr w:type="spellStart"/>
      <w:r>
        <w:rPr>
          <w:rFonts w:cs="Arial"/>
          <w:szCs w:val="22"/>
          <w:lang w:eastAsia="ja-JP"/>
        </w:rPr>
        <w:t>Ruthenburg</w:t>
      </w:r>
      <w:proofErr w:type="spellEnd"/>
      <w:r>
        <w:rPr>
          <w:rFonts w:cs="Arial"/>
          <w:szCs w:val="22"/>
          <w:lang w:eastAsia="ja-JP"/>
        </w:rPr>
        <w:t xml:space="preserve">, A. J., </w:t>
      </w:r>
      <w:r w:rsidRPr="007C5DA4">
        <w:rPr>
          <w:rFonts w:cs="Arial"/>
          <w:b/>
          <w:szCs w:val="22"/>
          <w:lang w:eastAsia="ja-JP"/>
        </w:rPr>
        <w:t>Strahl, B. D.</w:t>
      </w:r>
      <w:r>
        <w:rPr>
          <w:rFonts w:cs="Arial"/>
          <w:szCs w:val="22"/>
          <w:lang w:eastAsia="ja-JP"/>
        </w:rPr>
        <w:t xml:space="preserve"> (2015) </w:t>
      </w:r>
      <w:r w:rsidRPr="007C5DA4">
        <w:rPr>
          <w:rFonts w:cs="Arial"/>
          <w:szCs w:val="22"/>
          <w:lang w:eastAsia="ja-JP"/>
        </w:rPr>
        <w:t>An interactive database for the assessment of histone antibody specificity</w:t>
      </w:r>
      <w:r w:rsidR="00DE2DC0">
        <w:rPr>
          <w:rFonts w:cs="Arial"/>
          <w:szCs w:val="22"/>
          <w:lang w:eastAsia="ja-JP"/>
        </w:rPr>
        <w:t xml:space="preserve">. </w:t>
      </w:r>
      <w:r w:rsidRPr="007C5DA4">
        <w:rPr>
          <w:rFonts w:cs="Arial"/>
          <w:i/>
          <w:szCs w:val="22"/>
          <w:lang w:eastAsia="ja-JP"/>
        </w:rPr>
        <w:t>Molecular Cell</w:t>
      </w:r>
      <w:r w:rsidR="00DE2DC0">
        <w:rPr>
          <w:rFonts w:cs="Arial"/>
          <w:szCs w:val="22"/>
          <w:lang w:eastAsia="ja-JP"/>
        </w:rPr>
        <w:t xml:space="preserve"> </w:t>
      </w:r>
      <w:r w:rsidR="002F0ADC">
        <w:rPr>
          <w:rFonts w:cs="Arial"/>
          <w:szCs w:val="22"/>
          <w:lang w:eastAsia="ja-JP"/>
        </w:rPr>
        <w:t>59:502-511.</w:t>
      </w:r>
      <w:r w:rsidR="002F0ADC" w:rsidRPr="002F0ADC">
        <w:rPr>
          <w:rFonts w:cs="Arial"/>
          <w:color w:val="454545"/>
          <w:szCs w:val="22"/>
        </w:rPr>
        <w:t xml:space="preserve"> </w:t>
      </w:r>
      <w:r w:rsidR="002F0ADC" w:rsidRPr="002F0ADC">
        <w:rPr>
          <w:rFonts w:cs="Arial"/>
          <w:szCs w:val="22"/>
        </w:rPr>
        <w:t>PMCID: PMC4530063</w:t>
      </w:r>
      <w:r w:rsidR="002F0ADC">
        <w:rPr>
          <w:rFonts w:cs="Arial"/>
          <w:szCs w:val="22"/>
        </w:rPr>
        <w:t>.</w:t>
      </w:r>
    </w:p>
    <w:p w14:paraId="0B39DDC0" w14:textId="7D8E3087" w:rsidR="00DE2DC0" w:rsidRPr="00E265A9" w:rsidRDefault="00DE2DC0" w:rsidP="00E265A9">
      <w:pPr>
        <w:numPr>
          <w:ilvl w:val="0"/>
          <w:numId w:val="30"/>
        </w:numPr>
        <w:autoSpaceDE/>
        <w:autoSpaceDN/>
      </w:pPr>
      <w:proofErr w:type="spellStart"/>
      <w:r w:rsidRPr="007F3F1A">
        <w:t>Shanle</w:t>
      </w:r>
      <w:proofErr w:type="spellEnd"/>
      <w:r w:rsidRPr="007F3F1A">
        <w:t xml:space="preserve">, E. K, Andrews, F. H., </w:t>
      </w:r>
      <w:proofErr w:type="spellStart"/>
      <w:r w:rsidRPr="007F3F1A">
        <w:t>Meriesh</w:t>
      </w:r>
      <w:proofErr w:type="spellEnd"/>
      <w:r w:rsidRPr="007F3F1A">
        <w:t xml:space="preserve">, H., McDaniel, S. L., </w:t>
      </w:r>
      <w:proofErr w:type="spellStart"/>
      <w:r w:rsidRPr="007F3F1A">
        <w:t>Dronamraiu</w:t>
      </w:r>
      <w:proofErr w:type="spellEnd"/>
      <w:r w:rsidRPr="007F3F1A">
        <w:t xml:space="preserve">, R., DiFiore J., Jha, D., Wozniak, G. G., </w:t>
      </w:r>
      <w:proofErr w:type="spellStart"/>
      <w:r w:rsidRPr="007F3F1A">
        <w:t>Bridgers</w:t>
      </w:r>
      <w:proofErr w:type="spellEnd"/>
      <w:r w:rsidRPr="007F3F1A">
        <w:t xml:space="preserve">, J., </w:t>
      </w:r>
      <w:proofErr w:type="spellStart"/>
      <w:r w:rsidRPr="007F3F1A">
        <w:t>Kerschner</w:t>
      </w:r>
      <w:proofErr w:type="spellEnd"/>
      <w:r w:rsidRPr="007F3F1A">
        <w:t xml:space="preserve">, J. L., </w:t>
      </w:r>
      <w:proofErr w:type="spellStart"/>
      <w:r w:rsidRPr="007F3F1A">
        <w:t>Martín</w:t>
      </w:r>
      <w:proofErr w:type="spellEnd"/>
      <w:r w:rsidRPr="007F3F1A">
        <w:t xml:space="preserve">, G. M., Morrison A. J., </w:t>
      </w:r>
      <w:proofErr w:type="spellStart"/>
      <w:r w:rsidRPr="00ED64A1">
        <w:rPr>
          <w:rFonts w:cs="Arial"/>
        </w:rPr>
        <w:t>Krajewski</w:t>
      </w:r>
      <w:proofErr w:type="spellEnd"/>
      <w:r w:rsidRPr="00ED64A1">
        <w:rPr>
          <w:rFonts w:cs="Arial"/>
        </w:rPr>
        <w:t>, K</w:t>
      </w:r>
      <w:r>
        <w:t xml:space="preserve">., </w:t>
      </w:r>
      <w:proofErr w:type="spellStart"/>
      <w:r w:rsidRPr="007F3F1A">
        <w:t>Kutateladze</w:t>
      </w:r>
      <w:proofErr w:type="spellEnd"/>
      <w:r w:rsidRPr="007F3F1A">
        <w:t>, T.</w:t>
      </w:r>
      <w:r w:rsidR="008132D0" w:rsidRPr="008132D0">
        <w:rPr>
          <w:lang w:val="en-GB"/>
        </w:rPr>
        <w:t xml:space="preserve"> </w:t>
      </w:r>
      <w:r w:rsidR="008132D0" w:rsidRPr="00845CB5">
        <w:rPr>
          <w:lang w:val="en-GB"/>
        </w:rPr>
        <w:t>*</w:t>
      </w:r>
      <w:r w:rsidRPr="007F3F1A">
        <w:t xml:space="preserve"> &amp; </w:t>
      </w:r>
      <w:r w:rsidRPr="007F3F1A">
        <w:rPr>
          <w:b/>
        </w:rPr>
        <w:t>Strahl, B. D.</w:t>
      </w:r>
      <w:r w:rsidR="008132D0" w:rsidRPr="008132D0">
        <w:rPr>
          <w:lang w:val="en-GB"/>
        </w:rPr>
        <w:t xml:space="preserve"> </w:t>
      </w:r>
      <w:r w:rsidR="008132D0" w:rsidRPr="00845CB5">
        <w:rPr>
          <w:lang w:val="en-GB"/>
        </w:rPr>
        <w:t>*</w:t>
      </w:r>
      <w:r w:rsidRPr="007F3F1A">
        <w:t xml:space="preserve"> </w:t>
      </w:r>
      <w:r>
        <w:t xml:space="preserve">(2015) </w:t>
      </w:r>
      <w:r w:rsidRPr="007F3F1A">
        <w:t>Association of Taf14 with acetylated histone H3 directs gene transcription</w:t>
      </w:r>
      <w:r>
        <w:t xml:space="preserve"> and the </w:t>
      </w:r>
      <w:r w:rsidRPr="007F3F1A">
        <w:t xml:space="preserve">DNA damage response and. </w:t>
      </w:r>
      <w:r w:rsidRPr="007F3F1A">
        <w:rPr>
          <w:i/>
        </w:rPr>
        <w:t>Genes &amp; Development</w:t>
      </w:r>
      <w:r w:rsidRPr="007F3F1A">
        <w:t>.</w:t>
      </w:r>
      <w:r w:rsidR="002F0ADC">
        <w:t xml:space="preserve"> 29:1795-1800.</w:t>
      </w:r>
      <w:r w:rsidR="002F0ADC" w:rsidRPr="002F0ADC">
        <w:rPr>
          <w:rFonts w:cs="Arial"/>
          <w:color w:val="454545"/>
          <w:szCs w:val="22"/>
        </w:rPr>
        <w:t xml:space="preserve"> </w:t>
      </w:r>
      <w:r w:rsidR="002F0ADC" w:rsidRPr="002F0ADC">
        <w:rPr>
          <w:rFonts w:cs="Arial"/>
          <w:szCs w:val="22"/>
        </w:rPr>
        <w:t>PMCID: PMC4573853</w:t>
      </w:r>
      <w:r w:rsidR="002F0ADC">
        <w:rPr>
          <w:rFonts w:cs="Arial"/>
          <w:szCs w:val="22"/>
        </w:rPr>
        <w:t>.</w:t>
      </w:r>
    </w:p>
    <w:p w14:paraId="13C342FD" w14:textId="77777777" w:rsidR="00D72B08" w:rsidRDefault="00D72B08" w:rsidP="00D72B08">
      <w:pPr>
        <w:pStyle w:val="ListParagraph"/>
        <w:jc w:val="both"/>
      </w:pPr>
    </w:p>
    <w:p w14:paraId="255347A5" w14:textId="77777777" w:rsidR="006C5542" w:rsidRDefault="00E265A9" w:rsidP="006C5542">
      <w:pPr>
        <w:jc w:val="both"/>
      </w:pPr>
      <w:r>
        <w:t xml:space="preserve">Full list of </w:t>
      </w:r>
      <w:proofErr w:type="gramStart"/>
      <w:r>
        <w:t>Dr.</w:t>
      </w:r>
      <w:proofErr w:type="gramEnd"/>
      <w:r>
        <w:t xml:space="preserve"> </w:t>
      </w:r>
      <w:proofErr w:type="spellStart"/>
      <w:r>
        <w:t>Strahl’s</w:t>
      </w:r>
      <w:proofErr w:type="spellEnd"/>
      <w:r>
        <w:t xml:space="preserve"> </w:t>
      </w:r>
      <w:r w:rsidR="00D72B08">
        <w:t>publications</w:t>
      </w:r>
      <w:r w:rsidR="00D72B08" w:rsidRPr="00FA6860">
        <w:t xml:space="preserve"> </w:t>
      </w:r>
      <w:r w:rsidR="00D72B08">
        <w:t>are</w:t>
      </w:r>
      <w:r w:rsidR="00D72B08" w:rsidRPr="00FA6860">
        <w:t xml:space="preserve"> listed in</w:t>
      </w:r>
      <w:r>
        <w:t>:</w:t>
      </w:r>
    </w:p>
    <w:p w14:paraId="18CE55CF" w14:textId="4CEA01EA" w:rsidR="00D72B08" w:rsidRPr="00043FA8" w:rsidRDefault="007D5E8E" w:rsidP="006C5542">
      <w:pPr>
        <w:jc w:val="both"/>
      </w:pPr>
      <w:hyperlink r:id="rId10" w:history="1">
        <w:r w:rsidR="006C5542" w:rsidRPr="006C5542">
          <w:rPr>
            <w:rStyle w:val="Hyperlink"/>
          </w:rPr>
          <w:t>https://www.ncbi.nlm.nih.gov/sites/myncbi/brian.strahl.1/bibliography/51770080/public/?sort=date&amp;direction=ascending</w:t>
        </w:r>
      </w:hyperlink>
      <w:r w:rsidR="00E265A9">
        <w:rPr>
          <w:rFonts w:cs="Arial"/>
          <w:szCs w:val="22"/>
        </w:rPr>
        <w:t xml:space="preserve"> </w:t>
      </w:r>
      <w:r w:rsidR="00D72B08" w:rsidRPr="00D72B08">
        <w:rPr>
          <w:rFonts w:cs="Arial"/>
          <w:szCs w:val="22"/>
        </w:rPr>
        <w:t xml:space="preserve"> </w:t>
      </w:r>
    </w:p>
    <w:p w14:paraId="506965C1" w14:textId="7A6904C0" w:rsidR="00C44F9C" w:rsidRPr="00F2719E" w:rsidRDefault="008557CC" w:rsidP="00F2719E">
      <w:pPr>
        <w:pStyle w:val="Subtitle"/>
        <w:jc w:val="both"/>
      </w:pPr>
      <w:r w:rsidRPr="003B090F">
        <w:t>D.</w:t>
      </w:r>
      <w:r w:rsidRPr="003B090F">
        <w:tab/>
        <w:t>Research Support</w:t>
      </w:r>
    </w:p>
    <w:p w14:paraId="6A661FB8" w14:textId="77777777" w:rsidR="004141E2" w:rsidRDefault="009D4831" w:rsidP="006A287B">
      <w:pPr>
        <w:rPr>
          <w:rFonts w:cs="Arial"/>
          <w:szCs w:val="22"/>
        </w:rPr>
      </w:pPr>
      <w:r>
        <w:rPr>
          <w:rFonts w:cs="Arial"/>
          <w:b/>
          <w:color w:val="000000"/>
          <w:szCs w:val="22"/>
          <w:u w:val="single"/>
        </w:rPr>
        <w:t>Ongoing Research Support</w:t>
      </w:r>
      <w:r w:rsidR="00165B4C">
        <w:rPr>
          <w:rFonts w:cs="Arial"/>
          <w:szCs w:val="22"/>
        </w:rPr>
        <w:tab/>
      </w:r>
    </w:p>
    <w:p w14:paraId="6D652EDC" w14:textId="77777777" w:rsidR="00A8417F" w:rsidRDefault="00A8417F" w:rsidP="006A287B">
      <w:pPr>
        <w:rPr>
          <w:rFonts w:cs="Arial"/>
          <w:i/>
          <w:szCs w:val="22"/>
        </w:rPr>
      </w:pPr>
    </w:p>
    <w:p w14:paraId="75EF70C0" w14:textId="507B8763" w:rsidR="00FC0CA7" w:rsidRDefault="00A8417F" w:rsidP="006A287B">
      <w:r w:rsidRPr="00A8417F">
        <w:t>1R35GM126900-01</w:t>
      </w:r>
      <w:r w:rsidR="00873040" w:rsidRPr="00A8417F">
        <w:tab/>
      </w:r>
      <w:r w:rsidR="00FC0CA7" w:rsidRPr="00A8417F">
        <w:tab/>
      </w:r>
      <w:r w:rsidR="00E81286">
        <w:tab/>
        <w:t>(PI: Strahl)</w:t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 w:rsidR="00E81286">
        <w:tab/>
      </w:r>
      <w:r>
        <w:t>5/01/18</w:t>
      </w:r>
      <w:r w:rsidR="00E81286">
        <w:t xml:space="preserve"> </w:t>
      </w:r>
      <w:r w:rsidR="00E81286" w:rsidRPr="00C44F9C">
        <w:rPr>
          <w:szCs w:val="22"/>
        </w:rPr>
        <w:t>–</w:t>
      </w:r>
      <w:r w:rsidR="00E81286">
        <w:rPr>
          <w:szCs w:val="22"/>
        </w:rPr>
        <w:t xml:space="preserve"> </w:t>
      </w:r>
      <w:r>
        <w:t>4/30/23</w:t>
      </w:r>
    </w:p>
    <w:p w14:paraId="350E43C7" w14:textId="2C342D5E" w:rsidR="00A8417F" w:rsidRDefault="00A8417F" w:rsidP="006A287B">
      <w:pPr>
        <w:rPr>
          <w:rFonts w:cs="Arial"/>
          <w:szCs w:val="22"/>
        </w:rPr>
      </w:pPr>
      <w:r>
        <w:rPr>
          <w:rFonts w:cs="Arial"/>
          <w:szCs w:val="22"/>
        </w:rPr>
        <w:t>National Inst. of Health</w:t>
      </w:r>
    </w:p>
    <w:p w14:paraId="3EF3D71C" w14:textId="6443C2DC" w:rsidR="00A8417F" w:rsidRDefault="00A8417F" w:rsidP="006A287B">
      <w:pPr>
        <w:rPr>
          <w:rFonts w:cs="Arial"/>
          <w:b/>
          <w:color w:val="000000"/>
          <w:szCs w:val="22"/>
        </w:rPr>
      </w:pPr>
      <w:r w:rsidRPr="00A8417F">
        <w:rPr>
          <w:rFonts w:cs="Arial"/>
          <w:b/>
          <w:color w:val="000000"/>
          <w:szCs w:val="22"/>
        </w:rPr>
        <w:t>Mechanisms of chromatin and transcriptional regulation</w:t>
      </w:r>
    </w:p>
    <w:p w14:paraId="458186AB" w14:textId="1E7EAD6D" w:rsidR="00A8417F" w:rsidRPr="00A8417F" w:rsidRDefault="00A8417F" w:rsidP="006A287B">
      <w:pPr>
        <w:rPr>
          <w:rFonts w:cs="Arial"/>
          <w:i/>
          <w:color w:val="000000"/>
          <w:szCs w:val="22"/>
        </w:rPr>
      </w:pPr>
      <w:r w:rsidRPr="00A8417F">
        <w:rPr>
          <w:rFonts w:cs="Arial"/>
          <w:i/>
          <w:color w:val="000000"/>
          <w:szCs w:val="22"/>
        </w:rPr>
        <w:t>This MIRA award provides support to our ongoing studies into the role of histone PTMs in chromatin regulation.</w:t>
      </w:r>
    </w:p>
    <w:p w14:paraId="7EDD0AF2" w14:textId="7E4AAB93" w:rsidR="00EC0724" w:rsidRPr="004141E2" w:rsidRDefault="00EC0724" w:rsidP="004B449F">
      <w:pPr>
        <w:tabs>
          <w:tab w:val="left" w:pos="105"/>
          <w:tab w:val="left" w:pos="2684"/>
          <w:tab w:val="right" w:pos="6250"/>
          <w:tab w:val="left" w:pos="6547"/>
          <w:tab w:val="left" w:pos="8040"/>
        </w:tabs>
      </w:pPr>
    </w:p>
    <w:p w14:paraId="1045FDC8" w14:textId="77777777" w:rsidR="00FC0CA7" w:rsidRDefault="00FC0CA7" w:rsidP="00FC0CA7">
      <w:pPr>
        <w:pStyle w:val="DataField11pt-Single"/>
        <w:rPr>
          <w:rStyle w:val="Strong"/>
        </w:rPr>
      </w:pPr>
    </w:p>
    <w:p w14:paraId="2EC9B859" w14:textId="49B834A9" w:rsidR="00C44F9C" w:rsidRPr="00C44F9C" w:rsidRDefault="00C44F9C" w:rsidP="00C44F9C">
      <w:pPr>
        <w:pStyle w:val="DataField11pt-Single"/>
        <w:ind w:firstLine="90"/>
        <w:rPr>
          <w:bCs/>
          <w:szCs w:val="22"/>
        </w:rPr>
      </w:pPr>
      <w:r w:rsidRPr="00C44F9C">
        <w:rPr>
          <w:szCs w:val="22"/>
        </w:rPr>
        <w:t>1 R01 CA198482-01</w:t>
      </w:r>
      <w:r w:rsidRPr="00C44F9C">
        <w:rPr>
          <w:b/>
          <w:bCs/>
          <w:szCs w:val="22"/>
        </w:rPr>
        <w:t xml:space="preserve"> </w:t>
      </w:r>
      <w:r w:rsidRPr="00C44F9C">
        <w:rPr>
          <w:b/>
          <w:bCs/>
          <w:szCs w:val="22"/>
        </w:rPr>
        <w:tab/>
      </w:r>
      <w:r w:rsidRPr="00C44F9C">
        <w:rPr>
          <w:b/>
          <w:bCs/>
          <w:szCs w:val="22"/>
        </w:rPr>
        <w:tab/>
      </w:r>
      <w:r w:rsidRPr="00C44F9C">
        <w:rPr>
          <w:bCs/>
          <w:szCs w:val="22"/>
        </w:rPr>
        <w:t xml:space="preserve">(PIs: Davis, </w:t>
      </w:r>
      <w:proofErr w:type="spellStart"/>
      <w:r w:rsidRPr="00C44F9C">
        <w:rPr>
          <w:bCs/>
          <w:szCs w:val="22"/>
        </w:rPr>
        <w:t>Rathmell</w:t>
      </w:r>
      <w:proofErr w:type="spellEnd"/>
      <w:r w:rsidRPr="00C44F9C">
        <w:rPr>
          <w:bCs/>
          <w:szCs w:val="22"/>
        </w:rPr>
        <w:t>, Strahl)</w:t>
      </w:r>
      <w:r w:rsidRPr="00C44F9C">
        <w:rPr>
          <w:bCs/>
          <w:szCs w:val="22"/>
        </w:rPr>
        <w:tab/>
      </w:r>
      <w:r w:rsidRPr="00C44F9C">
        <w:rPr>
          <w:bCs/>
          <w:szCs w:val="22"/>
        </w:rPr>
        <w:tab/>
      </w:r>
      <w:r w:rsidRPr="00C44F9C">
        <w:rPr>
          <w:bCs/>
          <w:szCs w:val="22"/>
        </w:rPr>
        <w:tab/>
      </w:r>
      <w:r w:rsidRPr="00C44F9C">
        <w:rPr>
          <w:bCs/>
          <w:szCs w:val="22"/>
        </w:rPr>
        <w:tab/>
      </w:r>
      <w:r w:rsidRPr="00C44F9C">
        <w:rPr>
          <w:bCs/>
          <w:szCs w:val="22"/>
        </w:rPr>
        <w:tab/>
      </w:r>
      <w:r w:rsidRPr="00C44F9C"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C44F9C">
        <w:rPr>
          <w:bCs/>
          <w:szCs w:val="22"/>
        </w:rPr>
        <w:t xml:space="preserve">9/15/15 </w:t>
      </w:r>
      <w:r w:rsidRPr="00C44F9C">
        <w:rPr>
          <w:szCs w:val="22"/>
        </w:rPr>
        <w:t xml:space="preserve">– </w:t>
      </w:r>
      <w:r w:rsidRPr="00C44F9C">
        <w:rPr>
          <w:bCs/>
          <w:szCs w:val="22"/>
        </w:rPr>
        <w:t>8/14/20</w:t>
      </w:r>
    </w:p>
    <w:p w14:paraId="0A345068" w14:textId="13FD64F3" w:rsidR="00C44F9C" w:rsidRPr="00C44F9C" w:rsidRDefault="00C44F9C" w:rsidP="00C44F9C">
      <w:pPr>
        <w:pStyle w:val="DataField11pt-Single"/>
        <w:ind w:firstLine="90"/>
        <w:rPr>
          <w:b/>
          <w:bCs/>
          <w:szCs w:val="22"/>
        </w:rPr>
      </w:pPr>
      <w:r w:rsidRPr="00C44F9C">
        <w:rPr>
          <w:szCs w:val="22"/>
        </w:rPr>
        <w:t>National Inst. of Health</w:t>
      </w:r>
    </w:p>
    <w:p w14:paraId="38A6E81D" w14:textId="0BB1F9B7" w:rsidR="00165B4C" w:rsidRPr="00C44F9C" w:rsidRDefault="00C44F9C" w:rsidP="00C44F9C">
      <w:pPr>
        <w:pStyle w:val="DataField11pt-Single"/>
        <w:ind w:firstLine="90"/>
        <w:rPr>
          <w:b/>
          <w:bCs/>
          <w:szCs w:val="22"/>
        </w:rPr>
      </w:pPr>
      <w:r w:rsidRPr="00C44F9C">
        <w:rPr>
          <w:b/>
          <w:bCs/>
          <w:szCs w:val="22"/>
        </w:rPr>
        <w:t>Chromatin maintenance in cancer progression</w:t>
      </w:r>
    </w:p>
    <w:p w14:paraId="76236684" w14:textId="503CEAB6" w:rsidR="00165B4C" w:rsidRDefault="00C44F9C" w:rsidP="00C44F9C">
      <w:pPr>
        <w:pStyle w:val="DataField11pt-Single"/>
        <w:ind w:firstLine="90"/>
        <w:rPr>
          <w:bCs/>
          <w:i/>
          <w:szCs w:val="22"/>
        </w:rPr>
      </w:pPr>
      <w:r w:rsidRPr="00C44F9C">
        <w:rPr>
          <w:bCs/>
          <w:i/>
          <w:szCs w:val="22"/>
        </w:rPr>
        <w:t>This proposal seeks to understand the role of mutated SETD2 in the progression of renal cell carcinomas.</w:t>
      </w:r>
    </w:p>
    <w:p w14:paraId="72C1AF8C" w14:textId="77777777" w:rsidR="004B449F" w:rsidRDefault="004B449F" w:rsidP="004B449F">
      <w:pPr>
        <w:pStyle w:val="DataField11pt-Single"/>
        <w:ind w:firstLine="90"/>
        <w:rPr>
          <w:bCs/>
          <w:i/>
          <w:szCs w:val="22"/>
        </w:rPr>
      </w:pPr>
    </w:p>
    <w:p w14:paraId="03862DF0" w14:textId="110CC068" w:rsidR="004B449F" w:rsidRPr="004B449F" w:rsidRDefault="004B449F" w:rsidP="004B449F">
      <w:pPr>
        <w:pStyle w:val="DataField11pt-Single"/>
        <w:ind w:firstLine="90"/>
        <w:rPr>
          <w:bCs/>
          <w:szCs w:val="22"/>
        </w:rPr>
      </w:pPr>
      <w:r w:rsidRPr="004B449F">
        <w:rPr>
          <w:bCs/>
          <w:szCs w:val="22"/>
        </w:rPr>
        <w:t>R21 CA216673</w:t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  <w:r>
        <w:rPr>
          <w:bCs/>
          <w:szCs w:val="22"/>
        </w:rPr>
        <w:tab/>
      </w:r>
      <w:r w:rsidRPr="004B449F">
        <w:rPr>
          <w:bCs/>
          <w:szCs w:val="22"/>
        </w:rPr>
        <w:t xml:space="preserve"> (PI, Frye, Strahl)</w:t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4B449F">
        <w:rPr>
          <w:bCs/>
          <w:szCs w:val="22"/>
        </w:rPr>
        <w:t xml:space="preserve">9/01/17 </w:t>
      </w:r>
      <w:r w:rsidR="00E81286" w:rsidRPr="00C44F9C">
        <w:rPr>
          <w:szCs w:val="22"/>
        </w:rPr>
        <w:t>–</w:t>
      </w:r>
      <w:r w:rsidR="00E81286">
        <w:rPr>
          <w:szCs w:val="22"/>
        </w:rPr>
        <w:t xml:space="preserve"> </w:t>
      </w:r>
      <w:r w:rsidRPr="004B449F">
        <w:rPr>
          <w:bCs/>
          <w:szCs w:val="22"/>
        </w:rPr>
        <w:t xml:space="preserve">8/31/19 </w:t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</w:p>
    <w:p w14:paraId="4D9D157F" w14:textId="329235D6" w:rsidR="004B449F" w:rsidRPr="004B449F" w:rsidRDefault="004B449F" w:rsidP="004B449F">
      <w:pPr>
        <w:pStyle w:val="DataField11pt-Single"/>
        <w:ind w:firstLine="90"/>
        <w:rPr>
          <w:bCs/>
          <w:i/>
          <w:szCs w:val="22"/>
        </w:rPr>
      </w:pPr>
      <w:r>
        <w:rPr>
          <w:bCs/>
          <w:i/>
          <w:szCs w:val="22"/>
        </w:rPr>
        <w:t>National Inst. of Health</w:t>
      </w:r>
    </w:p>
    <w:p w14:paraId="1E4E83A7" w14:textId="77777777" w:rsidR="004B449F" w:rsidRPr="004B449F" w:rsidRDefault="004B449F" w:rsidP="004B449F">
      <w:pPr>
        <w:pStyle w:val="DataField11pt-Single"/>
        <w:ind w:firstLine="90"/>
        <w:rPr>
          <w:b/>
          <w:bCs/>
          <w:szCs w:val="22"/>
        </w:rPr>
      </w:pPr>
      <w:r w:rsidRPr="004B449F">
        <w:rPr>
          <w:b/>
          <w:bCs/>
          <w:szCs w:val="22"/>
        </w:rPr>
        <w:t>Modulating the DNA methylation program through UHRF1 antagonism</w:t>
      </w:r>
    </w:p>
    <w:p w14:paraId="304D7305" w14:textId="77777777" w:rsidR="004B449F" w:rsidRDefault="004B449F" w:rsidP="004B449F">
      <w:pPr>
        <w:pStyle w:val="DataField11pt-Single"/>
        <w:ind w:firstLine="90"/>
        <w:rPr>
          <w:bCs/>
          <w:i/>
          <w:szCs w:val="22"/>
        </w:rPr>
      </w:pPr>
      <w:r w:rsidRPr="004B449F">
        <w:rPr>
          <w:bCs/>
          <w:i/>
          <w:szCs w:val="22"/>
        </w:rPr>
        <w:t xml:space="preserve">The goal of this proposal is therefore is to discover potent, selective, cell-active antagonists of the histone and </w:t>
      </w:r>
      <w:r>
        <w:rPr>
          <w:bCs/>
          <w:i/>
          <w:szCs w:val="22"/>
        </w:rPr>
        <w:t xml:space="preserve">   </w:t>
      </w:r>
    </w:p>
    <w:p w14:paraId="451D6154" w14:textId="2642618E" w:rsidR="004B449F" w:rsidRPr="004B449F" w:rsidRDefault="004B449F" w:rsidP="004B449F">
      <w:pPr>
        <w:pStyle w:val="DataField11pt-Single"/>
        <w:ind w:firstLine="90"/>
        <w:rPr>
          <w:bCs/>
          <w:i/>
          <w:szCs w:val="22"/>
        </w:rPr>
      </w:pPr>
      <w:r w:rsidRPr="004B449F">
        <w:rPr>
          <w:bCs/>
          <w:i/>
          <w:szCs w:val="22"/>
        </w:rPr>
        <w:t>DNA binding domains of UHRF1.</w:t>
      </w:r>
    </w:p>
    <w:p w14:paraId="132BAE2F" w14:textId="77777777" w:rsidR="004B449F" w:rsidRPr="004B449F" w:rsidRDefault="004B449F" w:rsidP="004B449F">
      <w:pPr>
        <w:pStyle w:val="DataField11pt-Single"/>
        <w:ind w:firstLine="90"/>
        <w:rPr>
          <w:bCs/>
          <w:i/>
          <w:szCs w:val="22"/>
        </w:rPr>
      </w:pPr>
    </w:p>
    <w:p w14:paraId="0DC5EC50" w14:textId="2AB95487" w:rsidR="004B449F" w:rsidRPr="004B449F" w:rsidRDefault="004B449F" w:rsidP="004B449F">
      <w:pPr>
        <w:pStyle w:val="DataField11pt-Single"/>
        <w:ind w:firstLine="90"/>
        <w:rPr>
          <w:bCs/>
          <w:szCs w:val="22"/>
        </w:rPr>
      </w:pPr>
      <w:r w:rsidRPr="004B449F">
        <w:rPr>
          <w:bCs/>
          <w:szCs w:val="22"/>
        </w:rPr>
        <w:t xml:space="preserve">T32-CA009156 </w:t>
      </w:r>
      <w:r w:rsidRPr="004B449F">
        <w:rPr>
          <w:bCs/>
          <w:szCs w:val="22"/>
        </w:rPr>
        <w:tab/>
        <w:t>(</w:t>
      </w:r>
      <w:r>
        <w:rPr>
          <w:bCs/>
          <w:szCs w:val="22"/>
        </w:rPr>
        <w:t xml:space="preserve">PI, </w:t>
      </w:r>
      <w:r w:rsidRPr="004B449F">
        <w:rPr>
          <w:bCs/>
          <w:szCs w:val="22"/>
        </w:rPr>
        <w:t>Der)</w:t>
      </w:r>
      <w:r w:rsidRPr="004B449F"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E81286">
        <w:rPr>
          <w:bCs/>
          <w:szCs w:val="22"/>
        </w:rPr>
        <w:t xml:space="preserve">7/1/80 </w:t>
      </w:r>
      <w:r w:rsidR="00E81286" w:rsidRPr="00C44F9C">
        <w:rPr>
          <w:szCs w:val="22"/>
        </w:rPr>
        <w:t>–</w:t>
      </w:r>
      <w:r w:rsidR="00E81286">
        <w:rPr>
          <w:szCs w:val="22"/>
        </w:rPr>
        <w:t xml:space="preserve"> </w:t>
      </w:r>
      <w:r w:rsidR="00E81286">
        <w:rPr>
          <w:bCs/>
          <w:szCs w:val="22"/>
        </w:rPr>
        <w:t>7/31/</w:t>
      </w:r>
      <w:r w:rsidRPr="004B449F">
        <w:rPr>
          <w:bCs/>
          <w:szCs w:val="22"/>
        </w:rPr>
        <w:t>21</w:t>
      </w:r>
    </w:p>
    <w:p w14:paraId="7D07651E" w14:textId="3317FA82" w:rsidR="004B449F" w:rsidRPr="004B449F" w:rsidRDefault="004B449F" w:rsidP="004B449F">
      <w:pPr>
        <w:pStyle w:val="DataField11pt-Single"/>
        <w:ind w:firstLine="90"/>
        <w:rPr>
          <w:bCs/>
          <w:szCs w:val="22"/>
        </w:rPr>
      </w:pPr>
      <w:r w:rsidRPr="004B449F">
        <w:rPr>
          <w:bCs/>
          <w:szCs w:val="22"/>
        </w:rPr>
        <w:t>National Inst. of Health</w:t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</w:p>
    <w:p w14:paraId="1FBF289C" w14:textId="77777777" w:rsidR="004B449F" w:rsidRPr="004B449F" w:rsidRDefault="004B449F" w:rsidP="004B449F">
      <w:pPr>
        <w:pStyle w:val="DataField11pt-Single"/>
        <w:ind w:firstLine="90"/>
        <w:rPr>
          <w:b/>
          <w:bCs/>
          <w:szCs w:val="22"/>
        </w:rPr>
      </w:pPr>
      <w:r w:rsidRPr="004B449F">
        <w:rPr>
          <w:b/>
          <w:bCs/>
          <w:szCs w:val="22"/>
        </w:rPr>
        <w:t>Integrated Training in Cancer Model Systems</w:t>
      </w:r>
    </w:p>
    <w:p w14:paraId="0385B421" w14:textId="77777777" w:rsidR="004B449F" w:rsidRPr="004B449F" w:rsidRDefault="004B449F" w:rsidP="004B449F">
      <w:pPr>
        <w:pStyle w:val="DataField11pt-Single"/>
        <w:ind w:firstLine="90"/>
        <w:rPr>
          <w:bCs/>
          <w:i/>
          <w:szCs w:val="22"/>
        </w:rPr>
      </w:pPr>
      <w:r w:rsidRPr="004B449F">
        <w:rPr>
          <w:bCs/>
          <w:i/>
          <w:szCs w:val="22"/>
        </w:rPr>
        <w:t>The goal of this project is to support the research and career training of postdoctoral fellows in cancer biology.</w:t>
      </w:r>
    </w:p>
    <w:p w14:paraId="3B5C0618" w14:textId="77777777" w:rsidR="004B449F" w:rsidRPr="004B449F" w:rsidRDefault="004B449F" w:rsidP="004B449F">
      <w:pPr>
        <w:pStyle w:val="DataField11pt-Single"/>
        <w:ind w:firstLine="90"/>
        <w:rPr>
          <w:bCs/>
          <w:i/>
          <w:szCs w:val="22"/>
        </w:rPr>
      </w:pPr>
    </w:p>
    <w:p w14:paraId="546291B9" w14:textId="29D44333" w:rsidR="004B449F" w:rsidRPr="004B449F" w:rsidRDefault="004B449F" w:rsidP="004B449F">
      <w:pPr>
        <w:pStyle w:val="DataField11pt-Single"/>
        <w:ind w:firstLine="90"/>
        <w:rPr>
          <w:bCs/>
          <w:szCs w:val="22"/>
        </w:rPr>
      </w:pPr>
      <w:r w:rsidRPr="004B449F">
        <w:rPr>
          <w:bCs/>
          <w:szCs w:val="22"/>
        </w:rPr>
        <w:t xml:space="preserve">Not Assigned </w:t>
      </w:r>
      <w:r w:rsidRPr="004B449F">
        <w:rPr>
          <w:bCs/>
          <w:szCs w:val="22"/>
        </w:rPr>
        <w:tab/>
        <w:t>(Margolis)</w:t>
      </w:r>
      <w:r w:rsidRPr="004B449F"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E81286">
        <w:rPr>
          <w:bCs/>
          <w:szCs w:val="22"/>
        </w:rPr>
        <w:t>1/1/17 – 12/31/</w:t>
      </w:r>
      <w:r w:rsidRPr="004B449F">
        <w:rPr>
          <w:bCs/>
          <w:szCs w:val="22"/>
        </w:rPr>
        <w:t>20</w:t>
      </w:r>
    </w:p>
    <w:p w14:paraId="647D393A" w14:textId="4B70FF5D" w:rsidR="004B449F" w:rsidRPr="004B449F" w:rsidRDefault="004B449F" w:rsidP="004B449F">
      <w:pPr>
        <w:pStyle w:val="DataField11pt-Single"/>
        <w:ind w:firstLine="90"/>
        <w:rPr>
          <w:bCs/>
          <w:szCs w:val="22"/>
        </w:rPr>
      </w:pPr>
      <w:proofErr w:type="spellStart"/>
      <w:r w:rsidRPr="004B449F">
        <w:rPr>
          <w:bCs/>
          <w:szCs w:val="22"/>
        </w:rPr>
        <w:t>Qura</w:t>
      </w:r>
      <w:proofErr w:type="spellEnd"/>
      <w:r w:rsidRPr="004B449F">
        <w:rPr>
          <w:bCs/>
          <w:szCs w:val="22"/>
        </w:rPr>
        <w:t xml:space="preserve"> Therapeutics LLC</w:t>
      </w:r>
      <w:r w:rsidRPr="004B449F">
        <w:rPr>
          <w:bCs/>
          <w:szCs w:val="22"/>
        </w:rPr>
        <w:tab/>
      </w:r>
      <w:r w:rsidRPr="004B449F">
        <w:rPr>
          <w:bCs/>
          <w:szCs w:val="22"/>
        </w:rPr>
        <w:tab/>
      </w:r>
    </w:p>
    <w:p w14:paraId="330949CD" w14:textId="77777777" w:rsidR="004B449F" w:rsidRPr="004B449F" w:rsidRDefault="004B449F" w:rsidP="004B449F">
      <w:pPr>
        <w:pStyle w:val="DataField11pt-Single"/>
        <w:ind w:firstLine="90"/>
        <w:rPr>
          <w:b/>
          <w:bCs/>
          <w:szCs w:val="22"/>
        </w:rPr>
      </w:pPr>
      <w:r w:rsidRPr="004B449F">
        <w:rPr>
          <w:b/>
          <w:bCs/>
          <w:szCs w:val="22"/>
        </w:rPr>
        <w:t>QURA - Project 2 - Round 2 - Immune Modulation and Clearance of HIV Infection</w:t>
      </w:r>
    </w:p>
    <w:p w14:paraId="7E7FB1E0" w14:textId="4F22CFE5" w:rsidR="004B449F" w:rsidRPr="00C44F9C" w:rsidRDefault="004B449F" w:rsidP="00E81286">
      <w:pPr>
        <w:pStyle w:val="DataField11pt-Single"/>
        <w:ind w:firstLine="90"/>
        <w:rPr>
          <w:bCs/>
          <w:i/>
          <w:szCs w:val="22"/>
        </w:rPr>
      </w:pPr>
      <w:r w:rsidRPr="004B449F">
        <w:rPr>
          <w:bCs/>
          <w:i/>
          <w:szCs w:val="22"/>
        </w:rPr>
        <w:t>The purpose of this research is the development of therapies leading to an HIV Cure.</w:t>
      </w:r>
    </w:p>
    <w:p w14:paraId="53C26998" w14:textId="77777777" w:rsidR="00C44F9C" w:rsidRPr="00C44F9C" w:rsidRDefault="00C44F9C" w:rsidP="00E265A9">
      <w:pPr>
        <w:pStyle w:val="DataField11pt-Single"/>
        <w:rPr>
          <w:b/>
          <w:bCs/>
        </w:rPr>
      </w:pPr>
    </w:p>
    <w:p w14:paraId="7C8A46F1" w14:textId="54FD0882" w:rsidR="00A8417F" w:rsidRPr="004B449F" w:rsidRDefault="009D4831" w:rsidP="004B449F">
      <w:pPr>
        <w:pStyle w:val="DataField11pt-Single"/>
        <w:rPr>
          <w:b/>
          <w:bCs/>
          <w:u w:val="single"/>
        </w:rPr>
      </w:pPr>
      <w:r>
        <w:rPr>
          <w:b/>
          <w:bCs/>
          <w:u w:val="single"/>
        </w:rPr>
        <w:t>Completed Research Support</w:t>
      </w:r>
    </w:p>
    <w:p w14:paraId="48A92ABF" w14:textId="74077101" w:rsidR="004B449F" w:rsidRDefault="004B449F" w:rsidP="004B449F">
      <w:pPr>
        <w:tabs>
          <w:tab w:val="left" w:pos="105"/>
          <w:tab w:val="left" w:pos="2684"/>
          <w:tab w:val="right" w:pos="6250"/>
          <w:tab w:val="left" w:pos="6547"/>
          <w:tab w:val="left" w:pos="8040"/>
        </w:tabs>
        <w:rPr>
          <w:rFonts w:cs="Arial"/>
          <w:szCs w:val="22"/>
        </w:rPr>
      </w:pPr>
      <w:r>
        <w:rPr>
          <w:rFonts w:cs="Arial"/>
          <w:szCs w:val="22"/>
        </w:rPr>
        <w:t>1 R01 DA036897-01</w:t>
      </w:r>
      <w:r>
        <w:tab/>
      </w:r>
      <w:r>
        <w:rPr>
          <w:rFonts w:cs="Arial"/>
          <w:szCs w:val="22"/>
        </w:rPr>
        <w:t xml:space="preserve">(PIs: </w:t>
      </w:r>
      <w:proofErr w:type="spellStart"/>
      <w:r>
        <w:rPr>
          <w:rFonts w:cs="Arial"/>
          <w:szCs w:val="22"/>
        </w:rPr>
        <w:t>Duronio</w:t>
      </w:r>
      <w:proofErr w:type="spellEnd"/>
      <w:r>
        <w:rPr>
          <w:rFonts w:cs="Arial"/>
          <w:szCs w:val="22"/>
        </w:rPr>
        <w:t xml:space="preserve">, Matera, Strahl)   </w:t>
      </w:r>
      <w:r>
        <w:tab/>
      </w:r>
      <w:r>
        <w:tab/>
      </w:r>
      <w:r>
        <w:tab/>
      </w:r>
      <w:r>
        <w:tab/>
      </w:r>
    </w:p>
    <w:p w14:paraId="1CD9B250" w14:textId="77777777" w:rsidR="004B449F" w:rsidRDefault="004B449F" w:rsidP="004B449F">
      <w:pPr>
        <w:tabs>
          <w:tab w:val="left" w:pos="105"/>
          <w:tab w:val="left" w:pos="6030"/>
        </w:tabs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National Inst. of Health</w:t>
      </w:r>
      <w:r>
        <w:tab/>
      </w:r>
    </w:p>
    <w:p w14:paraId="669A6121" w14:textId="77777777" w:rsidR="004B449F" w:rsidRDefault="004B449F" w:rsidP="004B449F">
      <w:pPr>
        <w:tabs>
          <w:tab w:val="left" w:pos="105"/>
        </w:tabs>
        <w:rPr>
          <w:rFonts w:cs="Arial"/>
          <w:b/>
          <w:szCs w:val="22"/>
        </w:rPr>
      </w:pPr>
      <w:r>
        <w:tab/>
      </w:r>
      <w:r>
        <w:rPr>
          <w:rFonts w:cs="Arial"/>
          <w:b/>
          <w:szCs w:val="22"/>
        </w:rPr>
        <w:t>Engineering histone genes to interrogate the epigenetic code in space and time</w:t>
      </w:r>
    </w:p>
    <w:p w14:paraId="4B8D266C" w14:textId="77777777" w:rsidR="004B449F" w:rsidRPr="0078027E" w:rsidRDefault="004B449F" w:rsidP="004B449F">
      <w:pPr>
        <w:tabs>
          <w:tab w:val="left" w:pos="105"/>
        </w:tabs>
        <w:rPr>
          <w:rFonts w:cs="Arial"/>
          <w:i/>
          <w:szCs w:val="22"/>
        </w:rPr>
      </w:pPr>
      <w:r>
        <w:t xml:space="preserve">  </w:t>
      </w:r>
      <w:r w:rsidRPr="0078027E">
        <w:rPr>
          <w:rFonts w:cs="Arial"/>
          <w:i/>
          <w:szCs w:val="22"/>
        </w:rPr>
        <w:t>These studies aim to test the role of post</w:t>
      </w:r>
      <w:r>
        <w:rPr>
          <w:rFonts w:cs="Arial"/>
          <w:i/>
          <w:szCs w:val="22"/>
        </w:rPr>
        <w:t>-</w:t>
      </w:r>
      <w:r w:rsidRPr="0078027E">
        <w:rPr>
          <w:rFonts w:cs="Arial"/>
          <w:i/>
          <w:szCs w:val="22"/>
        </w:rPr>
        <w:t>translationally modified histone residues in animal</w:t>
      </w:r>
      <w:r>
        <w:rPr>
          <w:rFonts w:cs="Arial"/>
          <w:i/>
          <w:szCs w:val="22"/>
        </w:rPr>
        <w:t xml:space="preserve"> </w:t>
      </w:r>
      <w:r w:rsidRPr="0078027E">
        <w:rPr>
          <w:rFonts w:cs="Arial"/>
          <w:i/>
          <w:szCs w:val="22"/>
        </w:rPr>
        <w:t>development.</w:t>
      </w:r>
    </w:p>
    <w:p w14:paraId="0107EB9C" w14:textId="77777777" w:rsidR="004B449F" w:rsidRDefault="004B449F" w:rsidP="004B449F"/>
    <w:p w14:paraId="27E66224" w14:textId="067FE882" w:rsidR="004B449F" w:rsidRDefault="004B449F" w:rsidP="004B449F">
      <w:pPr>
        <w:tabs>
          <w:tab w:val="left" w:pos="105"/>
          <w:tab w:val="left" w:pos="2684"/>
          <w:tab w:val="right" w:pos="6250"/>
          <w:tab w:val="left" w:pos="6547"/>
          <w:tab w:val="left" w:pos="8040"/>
        </w:tabs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1 R01 DA036877-01</w:t>
      </w:r>
      <w:r>
        <w:tab/>
      </w:r>
      <w:r>
        <w:rPr>
          <w:rFonts w:cs="Arial"/>
          <w:szCs w:val="22"/>
        </w:rPr>
        <w:t>(PIs: Kuhlman and Hahn)</w:t>
      </w:r>
      <w:r>
        <w:tab/>
      </w:r>
      <w:r>
        <w:tab/>
        <w:t xml:space="preserve">   </w:t>
      </w:r>
      <w:r>
        <w:tab/>
      </w:r>
    </w:p>
    <w:p w14:paraId="4C4FC7D6" w14:textId="77777777" w:rsidR="004B449F" w:rsidRDefault="004B449F" w:rsidP="004B449F">
      <w:pPr>
        <w:tabs>
          <w:tab w:val="left" w:pos="105"/>
          <w:tab w:val="left" w:pos="6030"/>
        </w:tabs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National Inst. of Health</w:t>
      </w:r>
      <w:r>
        <w:tab/>
      </w:r>
    </w:p>
    <w:p w14:paraId="2BB22A08" w14:textId="77777777" w:rsidR="004B449F" w:rsidRDefault="004B449F" w:rsidP="004B449F">
      <w:pPr>
        <w:tabs>
          <w:tab w:val="left" w:pos="105"/>
        </w:tabs>
        <w:rPr>
          <w:rFonts w:cs="Arial"/>
          <w:b/>
          <w:szCs w:val="22"/>
        </w:rPr>
      </w:pPr>
      <w:r>
        <w:tab/>
      </w:r>
      <w:r>
        <w:rPr>
          <w:rFonts w:cs="Arial"/>
          <w:b/>
          <w:szCs w:val="22"/>
        </w:rPr>
        <w:t>Spatiotemporal Control of the Epigenome via Photoactivatable Nuclear Localization</w:t>
      </w:r>
    </w:p>
    <w:p w14:paraId="6D03496C" w14:textId="77777777" w:rsidR="004B449F" w:rsidRDefault="004B449F" w:rsidP="004B449F">
      <w:pPr>
        <w:ind w:left="90"/>
        <w:rPr>
          <w:rFonts w:cs="Arial"/>
          <w:i/>
          <w:szCs w:val="22"/>
        </w:rPr>
      </w:pPr>
      <w:r w:rsidRPr="0000126E">
        <w:rPr>
          <w:rFonts w:cs="Arial"/>
          <w:i/>
          <w:szCs w:val="22"/>
        </w:rPr>
        <w:t xml:space="preserve">We </w:t>
      </w:r>
      <w:r>
        <w:rPr>
          <w:rFonts w:cs="Arial"/>
          <w:i/>
          <w:szCs w:val="22"/>
        </w:rPr>
        <w:t xml:space="preserve">aim to </w:t>
      </w:r>
      <w:r w:rsidRPr="0000126E">
        <w:rPr>
          <w:rFonts w:cs="Arial"/>
          <w:i/>
          <w:szCs w:val="22"/>
        </w:rPr>
        <w:t>explore a light-inducible switch in yeast and mammalian</w:t>
      </w:r>
      <w:r>
        <w:rPr>
          <w:rFonts w:cs="Arial"/>
          <w:i/>
          <w:szCs w:val="22"/>
        </w:rPr>
        <w:t xml:space="preserve"> cells target</w:t>
      </w:r>
      <w:r w:rsidRPr="0000126E">
        <w:rPr>
          <w:rFonts w:cs="Arial"/>
          <w:i/>
          <w:szCs w:val="22"/>
        </w:rPr>
        <w:t xml:space="preserve"> histone </w:t>
      </w:r>
      <w:r>
        <w:rPr>
          <w:rFonts w:cs="Arial"/>
          <w:i/>
          <w:szCs w:val="22"/>
        </w:rPr>
        <w:t>modifies to regulate    chromatin structure and function.</w:t>
      </w:r>
    </w:p>
    <w:p w14:paraId="3224B03E" w14:textId="77777777" w:rsidR="004B449F" w:rsidRPr="004141E2" w:rsidRDefault="004B449F" w:rsidP="004B449F">
      <w:pPr>
        <w:ind w:firstLine="90"/>
      </w:pPr>
      <w:r>
        <w:t>Role: Collaborator</w:t>
      </w:r>
    </w:p>
    <w:p w14:paraId="0CB64CB3" w14:textId="77777777" w:rsidR="004B449F" w:rsidRDefault="004B449F" w:rsidP="00A8417F">
      <w:pPr>
        <w:tabs>
          <w:tab w:val="left" w:pos="180"/>
          <w:tab w:val="left" w:pos="2684"/>
          <w:tab w:val="right" w:pos="6250"/>
          <w:tab w:val="left" w:pos="6547"/>
          <w:tab w:val="left" w:pos="8040"/>
        </w:tabs>
        <w:rPr>
          <w:rFonts w:cs="Arial"/>
          <w:szCs w:val="22"/>
        </w:rPr>
      </w:pPr>
    </w:p>
    <w:p w14:paraId="5FD0962B" w14:textId="5222F667" w:rsidR="00A8417F" w:rsidRDefault="00A8417F" w:rsidP="00A8417F">
      <w:pPr>
        <w:tabs>
          <w:tab w:val="left" w:pos="180"/>
          <w:tab w:val="left" w:pos="2684"/>
          <w:tab w:val="right" w:pos="6250"/>
          <w:tab w:val="left" w:pos="6547"/>
          <w:tab w:val="left" w:pos="8040"/>
        </w:tabs>
        <w:rPr>
          <w:rFonts w:cs="Arial"/>
          <w:szCs w:val="22"/>
        </w:rPr>
      </w:pPr>
      <w:r>
        <w:rPr>
          <w:rFonts w:cs="Arial"/>
          <w:szCs w:val="22"/>
        </w:rPr>
        <w:t>1 R01 GM110058-01</w:t>
      </w:r>
      <w:r>
        <w:tab/>
      </w:r>
      <w:r>
        <w:rPr>
          <w:rFonts w:cs="Arial"/>
          <w:szCs w:val="22"/>
        </w:rPr>
        <w:t>(PI: Strahl)</w:t>
      </w:r>
      <w:r>
        <w:tab/>
      </w:r>
      <w:r>
        <w:tab/>
      </w:r>
      <w:r>
        <w:tab/>
      </w:r>
    </w:p>
    <w:p w14:paraId="601DCAF5" w14:textId="77777777" w:rsidR="00A8417F" w:rsidRDefault="00A8417F" w:rsidP="00A8417F">
      <w:pPr>
        <w:tabs>
          <w:tab w:val="left" w:pos="105"/>
          <w:tab w:val="left" w:pos="6030"/>
        </w:tabs>
        <w:ind w:left="90"/>
        <w:rPr>
          <w:rFonts w:cs="Arial"/>
          <w:szCs w:val="22"/>
        </w:rPr>
      </w:pPr>
      <w:r>
        <w:rPr>
          <w:rFonts w:cs="Arial"/>
          <w:szCs w:val="22"/>
        </w:rPr>
        <w:t>National Inst. of Health</w:t>
      </w:r>
      <w:r>
        <w:tab/>
      </w:r>
    </w:p>
    <w:p w14:paraId="720002F3" w14:textId="77777777" w:rsidR="00A8417F" w:rsidRDefault="00A8417F" w:rsidP="00A8417F">
      <w:pPr>
        <w:tabs>
          <w:tab w:val="left" w:pos="105"/>
        </w:tabs>
        <w:rPr>
          <w:rFonts w:cs="Arial"/>
          <w:b/>
          <w:szCs w:val="22"/>
        </w:rPr>
      </w:pPr>
      <w:r>
        <w:tab/>
      </w:r>
      <w:r>
        <w:rPr>
          <w:rFonts w:cs="Arial"/>
          <w:b/>
          <w:szCs w:val="22"/>
        </w:rPr>
        <w:t>Factors that regulate chromatin organization and gene transcription</w:t>
      </w:r>
    </w:p>
    <w:p w14:paraId="057E1E57" w14:textId="77777777" w:rsidR="00A8417F" w:rsidRDefault="00A8417F" w:rsidP="00A8417F">
      <w:pPr>
        <w:tabs>
          <w:tab w:val="left" w:pos="105"/>
        </w:tabs>
        <w:ind w:left="90"/>
        <w:rPr>
          <w:rFonts w:cs="Arial"/>
          <w:i/>
          <w:szCs w:val="22"/>
        </w:rPr>
      </w:pPr>
      <w:r w:rsidRPr="0000126E">
        <w:rPr>
          <w:rFonts w:cs="Arial"/>
          <w:i/>
          <w:szCs w:val="22"/>
        </w:rPr>
        <w:t>This proposal aims to elucidate the fundamental mechanisms by which Spt6 contributes to the maintenance</w:t>
      </w:r>
      <w:r>
        <w:rPr>
          <w:rFonts w:cs="Arial"/>
          <w:i/>
          <w:szCs w:val="22"/>
        </w:rPr>
        <w:t xml:space="preserve"> </w:t>
      </w:r>
      <w:r w:rsidRPr="0000126E">
        <w:rPr>
          <w:rFonts w:cs="Arial"/>
          <w:i/>
          <w:szCs w:val="22"/>
        </w:rPr>
        <w:t>of chromatin structure in the coding and regulatory regions of the genome.</w:t>
      </w:r>
    </w:p>
    <w:p w14:paraId="525E9F09" w14:textId="77777777" w:rsidR="00A8417F" w:rsidRDefault="00A8417F" w:rsidP="00A8417F">
      <w:pPr>
        <w:tabs>
          <w:tab w:val="left" w:pos="105"/>
        </w:tabs>
        <w:ind w:left="90"/>
        <w:rPr>
          <w:rFonts w:cs="Arial"/>
          <w:i/>
          <w:szCs w:val="22"/>
        </w:rPr>
      </w:pPr>
    </w:p>
    <w:p w14:paraId="1307F54A" w14:textId="7CCFFCD2" w:rsidR="00A8417F" w:rsidRDefault="00A8417F" w:rsidP="00A8417F">
      <w:pPr>
        <w:rPr>
          <w:rFonts w:cs="Arial"/>
          <w:szCs w:val="22"/>
        </w:rPr>
      </w:pPr>
      <w:r w:rsidRPr="00BD6DED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BD6DED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01 </w:t>
      </w:r>
      <w:r w:rsidRPr="009957A0">
        <w:rPr>
          <w:rFonts w:cs="Arial"/>
          <w:szCs w:val="22"/>
        </w:rPr>
        <w:t xml:space="preserve">GM068088-12A1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(PI: Strahl)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14:paraId="3359C344" w14:textId="77777777" w:rsidR="00A8417F" w:rsidRDefault="00A8417F" w:rsidP="00A8417F">
      <w:pPr>
        <w:rPr>
          <w:rFonts w:cs="Arial"/>
          <w:szCs w:val="22"/>
        </w:rPr>
      </w:pPr>
      <w:r>
        <w:rPr>
          <w:rFonts w:cs="Arial"/>
          <w:szCs w:val="22"/>
        </w:rPr>
        <w:t>National Inst. of Health</w:t>
      </w:r>
      <w:r>
        <w:tab/>
      </w:r>
      <w:r>
        <w:tab/>
      </w:r>
      <w:r>
        <w:tab/>
      </w:r>
      <w:r>
        <w:tab/>
      </w:r>
      <w:r>
        <w:tab/>
      </w:r>
    </w:p>
    <w:p w14:paraId="15A4E810" w14:textId="77777777" w:rsidR="00A8417F" w:rsidRDefault="00A8417F" w:rsidP="00A8417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Role of Set2 and H3 methylation in chromatin function</w:t>
      </w:r>
    </w:p>
    <w:p w14:paraId="3996004B" w14:textId="21767AE9" w:rsidR="00A8417F" w:rsidRPr="00A8417F" w:rsidRDefault="00A8417F" w:rsidP="00A8417F">
      <w:pPr>
        <w:rPr>
          <w:rFonts w:cs="Arial"/>
          <w:i/>
          <w:szCs w:val="22"/>
        </w:rPr>
      </w:pPr>
      <w:r w:rsidRPr="004141E2">
        <w:rPr>
          <w:rFonts w:cs="Arial"/>
          <w:i/>
          <w:szCs w:val="22"/>
        </w:rPr>
        <w:t>The goal of this proposal is to study the function of histone H3 methylation and demethylation at lysine 36 in transcriptional regulation and the cell cycle.</w:t>
      </w:r>
    </w:p>
    <w:p w14:paraId="4A96215A" w14:textId="77777777" w:rsidR="00A8417F" w:rsidRDefault="00A8417F" w:rsidP="00540524">
      <w:pPr>
        <w:tabs>
          <w:tab w:val="left" w:pos="105"/>
          <w:tab w:val="left" w:pos="2684"/>
          <w:tab w:val="right" w:pos="6250"/>
          <w:tab w:val="left" w:pos="6547"/>
          <w:tab w:val="left" w:pos="8040"/>
        </w:tabs>
        <w:rPr>
          <w:rFonts w:cs="Arial"/>
          <w:szCs w:val="22"/>
        </w:rPr>
      </w:pPr>
    </w:p>
    <w:p w14:paraId="1FE10458" w14:textId="28D3503C" w:rsidR="00540524" w:rsidRDefault="00540524" w:rsidP="00540524">
      <w:pPr>
        <w:tabs>
          <w:tab w:val="left" w:pos="105"/>
          <w:tab w:val="left" w:pos="2684"/>
          <w:tab w:val="right" w:pos="6250"/>
          <w:tab w:val="left" w:pos="6547"/>
          <w:tab w:val="left" w:pos="80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EC7670">
        <w:rPr>
          <w:rFonts w:cs="Arial"/>
          <w:szCs w:val="22"/>
        </w:rPr>
        <w:t>Award Number 1330320</w:t>
      </w:r>
      <w:r>
        <w:tab/>
      </w:r>
      <w:r>
        <w:rPr>
          <w:rFonts w:cs="Arial"/>
          <w:szCs w:val="22"/>
        </w:rPr>
        <w:t>(PI: Strahl)</w:t>
      </w:r>
      <w:r>
        <w:tab/>
      </w:r>
      <w:r>
        <w:tab/>
      </w:r>
      <w:r>
        <w:tab/>
      </w:r>
      <w:r>
        <w:tab/>
      </w:r>
    </w:p>
    <w:p w14:paraId="16705965" w14:textId="77777777" w:rsidR="00540524" w:rsidRDefault="00540524" w:rsidP="00540524">
      <w:pPr>
        <w:tabs>
          <w:tab w:val="left" w:pos="105"/>
          <w:tab w:val="left" w:pos="6030"/>
        </w:tabs>
        <w:rPr>
          <w:rFonts w:cs="Arial"/>
          <w:szCs w:val="22"/>
        </w:rPr>
      </w:pPr>
      <w:r>
        <w:tab/>
      </w:r>
      <w:r>
        <w:rPr>
          <w:rFonts w:cs="Arial"/>
          <w:szCs w:val="22"/>
        </w:rPr>
        <w:t>National Science Foundation</w:t>
      </w:r>
      <w:r>
        <w:tab/>
      </w:r>
    </w:p>
    <w:p w14:paraId="6F223EB9" w14:textId="77777777" w:rsidR="00540524" w:rsidRDefault="00540524" w:rsidP="00540524">
      <w:pPr>
        <w:tabs>
          <w:tab w:val="left" w:pos="105"/>
        </w:tabs>
        <w:rPr>
          <w:rFonts w:cs="Arial"/>
          <w:b/>
          <w:szCs w:val="22"/>
        </w:rPr>
      </w:pPr>
      <w:r>
        <w:tab/>
      </w:r>
      <w:r>
        <w:rPr>
          <w:rFonts w:cs="Arial"/>
          <w:b/>
          <w:szCs w:val="22"/>
        </w:rPr>
        <w:t>Role of Dot1 and H3K79 methylation in gene regulation</w:t>
      </w:r>
    </w:p>
    <w:p w14:paraId="0FCD208B" w14:textId="77777777" w:rsidR="00540524" w:rsidRPr="009D4831" w:rsidRDefault="00540524" w:rsidP="00540524">
      <w:pPr>
        <w:tabs>
          <w:tab w:val="left" w:pos="105"/>
        </w:tabs>
        <w:rPr>
          <w:rFonts w:cs="Arial"/>
          <w:i/>
          <w:szCs w:val="22"/>
        </w:rPr>
      </w:pPr>
      <w:r w:rsidRPr="009D4831">
        <w:rPr>
          <w:i/>
        </w:rPr>
        <w:t xml:space="preserve">  T</w:t>
      </w:r>
      <w:r w:rsidRPr="009D4831">
        <w:rPr>
          <w:rFonts w:cs="Arial"/>
          <w:i/>
          <w:szCs w:val="22"/>
        </w:rPr>
        <w:t>he goal of this project is to uncover the fundamental mechanisms by which Dot1 functions in cellular biology.</w:t>
      </w:r>
    </w:p>
    <w:p w14:paraId="54FBC70E" w14:textId="77777777" w:rsidR="006A287B" w:rsidRDefault="006A287B" w:rsidP="006A287B">
      <w:pPr>
        <w:tabs>
          <w:tab w:val="left" w:pos="0"/>
          <w:tab w:val="left" w:pos="2684"/>
          <w:tab w:val="right" w:pos="6250"/>
          <w:tab w:val="left" w:pos="6547"/>
          <w:tab w:val="left" w:pos="8040"/>
        </w:tabs>
      </w:pPr>
    </w:p>
    <w:p w14:paraId="3F6BD902" w14:textId="18F3A91F" w:rsidR="006A287B" w:rsidRDefault="006A287B" w:rsidP="006A287B">
      <w:pPr>
        <w:tabs>
          <w:tab w:val="left" w:pos="105"/>
          <w:tab w:val="left" w:pos="603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W.M. Keck Foundation     </w:t>
      </w:r>
      <w:proofErr w:type="gramStart"/>
      <w:r>
        <w:rPr>
          <w:rFonts w:cs="Arial"/>
          <w:szCs w:val="22"/>
        </w:rPr>
        <w:t xml:space="preserve">   (</w:t>
      </w:r>
      <w:proofErr w:type="gramEnd"/>
      <w:r>
        <w:rPr>
          <w:rFonts w:cs="Arial"/>
          <w:szCs w:val="22"/>
        </w:rPr>
        <w:t>PI: Waters)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325E2962" w14:textId="6C43F7A2" w:rsidR="003B090F" w:rsidRPr="006C5542" w:rsidRDefault="006A287B" w:rsidP="00E81286">
      <w:pPr>
        <w:tabs>
          <w:tab w:val="left" w:pos="105"/>
        </w:tabs>
        <w:rPr>
          <w:rStyle w:val="Strong"/>
          <w:rFonts w:cs="Arial"/>
          <w:bCs w:val="0"/>
          <w:szCs w:val="22"/>
        </w:rPr>
      </w:pPr>
      <w:r>
        <w:tab/>
      </w:r>
      <w:r>
        <w:rPr>
          <w:rFonts w:cs="Arial"/>
          <w:b/>
          <w:szCs w:val="22"/>
        </w:rPr>
        <w:t>New Tools for Characterization of the Protein Methylome and the Histone Code</w:t>
      </w:r>
    </w:p>
    <w:sectPr w:rsidR="003B090F" w:rsidRPr="006C5542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F8B8" w14:textId="77777777" w:rsidR="007D5E8E" w:rsidRDefault="007D5E8E">
      <w:r>
        <w:separator/>
      </w:r>
    </w:p>
  </w:endnote>
  <w:endnote w:type="continuationSeparator" w:id="0">
    <w:p w14:paraId="7398B8B8" w14:textId="77777777" w:rsidR="007D5E8E" w:rsidRDefault="007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0C0E" w14:textId="77777777" w:rsidR="007D5E8E" w:rsidRDefault="007D5E8E">
      <w:r>
        <w:separator/>
      </w:r>
    </w:p>
  </w:footnote>
  <w:footnote w:type="continuationSeparator" w:id="0">
    <w:p w14:paraId="653AE3B1" w14:textId="77777777" w:rsidR="007D5E8E" w:rsidRDefault="007D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7"/>
    <w:multiLevelType w:val="multilevel"/>
    <w:tmpl w:val="0000000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8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10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 w15:restartNumberingAfterBreak="0">
    <w:nsid w:val="00000013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0000001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D2E40"/>
    <w:multiLevelType w:val="singleLevel"/>
    <w:tmpl w:val="31C8255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20"/>
      </w:rPr>
    </w:lvl>
  </w:abstractNum>
  <w:abstractNum w:abstractNumId="17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15632038"/>
    <w:multiLevelType w:val="hybridMultilevel"/>
    <w:tmpl w:val="82B01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226C0"/>
    <w:multiLevelType w:val="hybridMultilevel"/>
    <w:tmpl w:val="873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C4A44"/>
    <w:multiLevelType w:val="hybridMultilevel"/>
    <w:tmpl w:val="27C65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3233C8"/>
    <w:multiLevelType w:val="hybridMultilevel"/>
    <w:tmpl w:val="91DC3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047B7"/>
    <w:multiLevelType w:val="hybridMultilevel"/>
    <w:tmpl w:val="E6107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4B31E29"/>
    <w:multiLevelType w:val="hybridMultilevel"/>
    <w:tmpl w:val="9A74D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41350"/>
    <w:multiLevelType w:val="hybridMultilevel"/>
    <w:tmpl w:val="2C368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E0414"/>
    <w:multiLevelType w:val="hybridMultilevel"/>
    <w:tmpl w:val="4FDE6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4"/>
  </w:num>
  <w:num w:numId="13">
    <w:abstractNumId w:val="17"/>
  </w:num>
  <w:num w:numId="14">
    <w:abstractNumId w:val="30"/>
  </w:num>
  <w:num w:numId="15">
    <w:abstractNumId w:val="27"/>
  </w:num>
  <w:num w:numId="16">
    <w:abstractNumId w:val="29"/>
  </w:num>
  <w:num w:numId="17">
    <w:abstractNumId w:val="15"/>
  </w:num>
  <w:num w:numId="18">
    <w:abstractNumId w:val="22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6"/>
  </w:num>
  <w:num w:numId="25">
    <w:abstractNumId w:val="18"/>
  </w:num>
  <w:num w:numId="26">
    <w:abstractNumId w:val="23"/>
  </w:num>
  <w:num w:numId="27">
    <w:abstractNumId w:val="25"/>
  </w:num>
  <w:num w:numId="28">
    <w:abstractNumId w:val="21"/>
  </w:num>
  <w:num w:numId="29">
    <w:abstractNumId w:val="28"/>
  </w:num>
  <w:num w:numId="30">
    <w:abstractNumId w:val="26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7231"/>
    <w:rsid w:val="000127AA"/>
    <w:rsid w:val="00015835"/>
    <w:rsid w:val="00023A7A"/>
    <w:rsid w:val="00024E23"/>
    <w:rsid w:val="00025144"/>
    <w:rsid w:val="00043FA8"/>
    <w:rsid w:val="0005274D"/>
    <w:rsid w:val="00067621"/>
    <w:rsid w:val="00073260"/>
    <w:rsid w:val="00081B3D"/>
    <w:rsid w:val="00085D46"/>
    <w:rsid w:val="00096983"/>
    <w:rsid w:val="001229D4"/>
    <w:rsid w:val="00122EB3"/>
    <w:rsid w:val="00132CA6"/>
    <w:rsid w:val="0014009A"/>
    <w:rsid w:val="001402B5"/>
    <w:rsid w:val="00144F06"/>
    <w:rsid w:val="0014571A"/>
    <w:rsid w:val="00165B4C"/>
    <w:rsid w:val="00170D87"/>
    <w:rsid w:val="00177D49"/>
    <w:rsid w:val="00182CC5"/>
    <w:rsid w:val="001C065C"/>
    <w:rsid w:val="001C3803"/>
    <w:rsid w:val="001C527D"/>
    <w:rsid w:val="001D3506"/>
    <w:rsid w:val="001E5147"/>
    <w:rsid w:val="00214472"/>
    <w:rsid w:val="002167CF"/>
    <w:rsid w:val="00220C80"/>
    <w:rsid w:val="00231854"/>
    <w:rsid w:val="002326FE"/>
    <w:rsid w:val="002506F6"/>
    <w:rsid w:val="002527BD"/>
    <w:rsid w:val="0028051C"/>
    <w:rsid w:val="002D7520"/>
    <w:rsid w:val="002E3E09"/>
    <w:rsid w:val="002E5125"/>
    <w:rsid w:val="002F0ADC"/>
    <w:rsid w:val="002F4752"/>
    <w:rsid w:val="0030592C"/>
    <w:rsid w:val="00305E57"/>
    <w:rsid w:val="00312CA7"/>
    <w:rsid w:val="003151B7"/>
    <w:rsid w:val="00321A19"/>
    <w:rsid w:val="00322281"/>
    <w:rsid w:val="00337CDB"/>
    <w:rsid w:val="003412E3"/>
    <w:rsid w:val="0035045F"/>
    <w:rsid w:val="00350980"/>
    <w:rsid w:val="00353742"/>
    <w:rsid w:val="003630D3"/>
    <w:rsid w:val="0037667F"/>
    <w:rsid w:val="00382AB6"/>
    <w:rsid w:val="00383712"/>
    <w:rsid w:val="00384C14"/>
    <w:rsid w:val="003A13DA"/>
    <w:rsid w:val="003B090F"/>
    <w:rsid w:val="003B7935"/>
    <w:rsid w:val="003C2647"/>
    <w:rsid w:val="003C62D6"/>
    <w:rsid w:val="003C674E"/>
    <w:rsid w:val="003D2399"/>
    <w:rsid w:val="003E0377"/>
    <w:rsid w:val="003E338C"/>
    <w:rsid w:val="003E5486"/>
    <w:rsid w:val="003F6A45"/>
    <w:rsid w:val="0040768D"/>
    <w:rsid w:val="004141E2"/>
    <w:rsid w:val="00414B61"/>
    <w:rsid w:val="00432346"/>
    <w:rsid w:val="00447F3A"/>
    <w:rsid w:val="00460F5A"/>
    <w:rsid w:val="00461B4F"/>
    <w:rsid w:val="0046604C"/>
    <w:rsid w:val="004759D9"/>
    <w:rsid w:val="0049068A"/>
    <w:rsid w:val="00490DC9"/>
    <w:rsid w:val="004A3FC8"/>
    <w:rsid w:val="004B449F"/>
    <w:rsid w:val="004D68B5"/>
    <w:rsid w:val="004E22AE"/>
    <w:rsid w:val="00503B57"/>
    <w:rsid w:val="005145BB"/>
    <w:rsid w:val="00517BFD"/>
    <w:rsid w:val="00540524"/>
    <w:rsid w:val="0054471F"/>
    <w:rsid w:val="00547AC9"/>
    <w:rsid w:val="00592740"/>
    <w:rsid w:val="005B7250"/>
    <w:rsid w:val="005C2BDD"/>
    <w:rsid w:val="005C2CF8"/>
    <w:rsid w:val="005C47A8"/>
    <w:rsid w:val="005C6D71"/>
    <w:rsid w:val="005E406E"/>
    <w:rsid w:val="005F414D"/>
    <w:rsid w:val="005F5F51"/>
    <w:rsid w:val="00601C69"/>
    <w:rsid w:val="00603E75"/>
    <w:rsid w:val="00604960"/>
    <w:rsid w:val="00604CF7"/>
    <w:rsid w:val="00606FCC"/>
    <w:rsid w:val="00616BCC"/>
    <w:rsid w:val="00624261"/>
    <w:rsid w:val="006263DF"/>
    <w:rsid w:val="0063317B"/>
    <w:rsid w:val="00646AF9"/>
    <w:rsid w:val="00656AB8"/>
    <w:rsid w:val="006609B6"/>
    <w:rsid w:val="00667BE8"/>
    <w:rsid w:val="0068699D"/>
    <w:rsid w:val="006A287B"/>
    <w:rsid w:val="006A353C"/>
    <w:rsid w:val="006A56FC"/>
    <w:rsid w:val="006B2D1C"/>
    <w:rsid w:val="006B398E"/>
    <w:rsid w:val="006C1E1F"/>
    <w:rsid w:val="006C2E85"/>
    <w:rsid w:val="006C5542"/>
    <w:rsid w:val="006D0D95"/>
    <w:rsid w:val="006F1E10"/>
    <w:rsid w:val="007050F5"/>
    <w:rsid w:val="0071140F"/>
    <w:rsid w:val="00722C8F"/>
    <w:rsid w:val="00724DE0"/>
    <w:rsid w:val="00743BD0"/>
    <w:rsid w:val="00761444"/>
    <w:rsid w:val="00772790"/>
    <w:rsid w:val="00774E7E"/>
    <w:rsid w:val="00777B68"/>
    <w:rsid w:val="0078027E"/>
    <w:rsid w:val="00781234"/>
    <w:rsid w:val="007839A7"/>
    <w:rsid w:val="00790B7F"/>
    <w:rsid w:val="007917AC"/>
    <w:rsid w:val="007B7AF3"/>
    <w:rsid w:val="007C5DA4"/>
    <w:rsid w:val="007C628B"/>
    <w:rsid w:val="007D5E8E"/>
    <w:rsid w:val="008073EB"/>
    <w:rsid w:val="008132D0"/>
    <w:rsid w:val="00822EB8"/>
    <w:rsid w:val="00823443"/>
    <w:rsid w:val="00843027"/>
    <w:rsid w:val="00845CB5"/>
    <w:rsid w:val="008557CC"/>
    <w:rsid w:val="00873040"/>
    <w:rsid w:val="00874EBC"/>
    <w:rsid w:val="00876FCB"/>
    <w:rsid w:val="008A4CA0"/>
    <w:rsid w:val="008E1468"/>
    <w:rsid w:val="008E5297"/>
    <w:rsid w:val="008F2D8B"/>
    <w:rsid w:val="008F75CE"/>
    <w:rsid w:val="009142D2"/>
    <w:rsid w:val="00917C18"/>
    <w:rsid w:val="009211D3"/>
    <w:rsid w:val="00934124"/>
    <w:rsid w:val="0095203F"/>
    <w:rsid w:val="00952A27"/>
    <w:rsid w:val="00952B22"/>
    <w:rsid w:val="009864BF"/>
    <w:rsid w:val="00996A7A"/>
    <w:rsid w:val="009B3FB8"/>
    <w:rsid w:val="009B412B"/>
    <w:rsid w:val="009D4831"/>
    <w:rsid w:val="009D7E97"/>
    <w:rsid w:val="009E52CA"/>
    <w:rsid w:val="009F72E5"/>
    <w:rsid w:val="00A04942"/>
    <w:rsid w:val="00A04B52"/>
    <w:rsid w:val="00A0507E"/>
    <w:rsid w:val="00A1469B"/>
    <w:rsid w:val="00A14EF5"/>
    <w:rsid w:val="00A167AC"/>
    <w:rsid w:val="00A26767"/>
    <w:rsid w:val="00A26D0F"/>
    <w:rsid w:val="00A42D9B"/>
    <w:rsid w:val="00A52CCF"/>
    <w:rsid w:val="00A558CE"/>
    <w:rsid w:val="00A56010"/>
    <w:rsid w:val="00A71B08"/>
    <w:rsid w:val="00A7514C"/>
    <w:rsid w:val="00A8122C"/>
    <w:rsid w:val="00A83312"/>
    <w:rsid w:val="00A8417F"/>
    <w:rsid w:val="00AA64E5"/>
    <w:rsid w:val="00AC6E1D"/>
    <w:rsid w:val="00AD54B3"/>
    <w:rsid w:val="00AE41C4"/>
    <w:rsid w:val="00AE635E"/>
    <w:rsid w:val="00AF02C3"/>
    <w:rsid w:val="00B101F8"/>
    <w:rsid w:val="00B27169"/>
    <w:rsid w:val="00B339F2"/>
    <w:rsid w:val="00B56AF7"/>
    <w:rsid w:val="00B7356F"/>
    <w:rsid w:val="00B86E27"/>
    <w:rsid w:val="00BA3921"/>
    <w:rsid w:val="00BF469E"/>
    <w:rsid w:val="00C05C55"/>
    <w:rsid w:val="00C06017"/>
    <w:rsid w:val="00C076C6"/>
    <w:rsid w:val="00C1334D"/>
    <w:rsid w:val="00C137DA"/>
    <w:rsid w:val="00C15510"/>
    <w:rsid w:val="00C3113F"/>
    <w:rsid w:val="00C44201"/>
    <w:rsid w:val="00C44F9C"/>
    <w:rsid w:val="00C4536F"/>
    <w:rsid w:val="00C46ADA"/>
    <w:rsid w:val="00C5300C"/>
    <w:rsid w:val="00C63190"/>
    <w:rsid w:val="00C85025"/>
    <w:rsid w:val="00C918BD"/>
    <w:rsid w:val="00C95A21"/>
    <w:rsid w:val="00CA680A"/>
    <w:rsid w:val="00CE0951"/>
    <w:rsid w:val="00CE6478"/>
    <w:rsid w:val="00CF68A2"/>
    <w:rsid w:val="00CF7AC7"/>
    <w:rsid w:val="00D00360"/>
    <w:rsid w:val="00D43120"/>
    <w:rsid w:val="00D6072A"/>
    <w:rsid w:val="00D679E5"/>
    <w:rsid w:val="00D72B08"/>
    <w:rsid w:val="00D74391"/>
    <w:rsid w:val="00D83360"/>
    <w:rsid w:val="00DB7B85"/>
    <w:rsid w:val="00DC11B3"/>
    <w:rsid w:val="00DD31B4"/>
    <w:rsid w:val="00DE2DC0"/>
    <w:rsid w:val="00DF7645"/>
    <w:rsid w:val="00E00AA7"/>
    <w:rsid w:val="00E04409"/>
    <w:rsid w:val="00E127A1"/>
    <w:rsid w:val="00E265A9"/>
    <w:rsid w:val="00E301A8"/>
    <w:rsid w:val="00E355C2"/>
    <w:rsid w:val="00E4210C"/>
    <w:rsid w:val="00E53B95"/>
    <w:rsid w:val="00E57D67"/>
    <w:rsid w:val="00E640D4"/>
    <w:rsid w:val="00E67A05"/>
    <w:rsid w:val="00E74AB7"/>
    <w:rsid w:val="00E81286"/>
    <w:rsid w:val="00E81FE1"/>
    <w:rsid w:val="00E84D07"/>
    <w:rsid w:val="00E90203"/>
    <w:rsid w:val="00E90E0E"/>
    <w:rsid w:val="00E92A51"/>
    <w:rsid w:val="00E96A5D"/>
    <w:rsid w:val="00EA0405"/>
    <w:rsid w:val="00EA45A4"/>
    <w:rsid w:val="00EB7F9A"/>
    <w:rsid w:val="00EC0724"/>
    <w:rsid w:val="00EC2C56"/>
    <w:rsid w:val="00ED079B"/>
    <w:rsid w:val="00ED497A"/>
    <w:rsid w:val="00ED4DD8"/>
    <w:rsid w:val="00EE768F"/>
    <w:rsid w:val="00EF4C32"/>
    <w:rsid w:val="00EF69CD"/>
    <w:rsid w:val="00F02126"/>
    <w:rsid w:val="00F07AB3"/>
    <w:rsid w:val="00F12AC4"/>
    <w:rsid w:val="00F24044"/>
    <w:rsid w:val="00F262AB"/>
    <w:rsid w:val="00F2719E"/>
    <w:rsid w:val="00F3608D"/>
    <w:rsid w:val="00F41012"/>
    <w:rsid w:val="00F52FFE"/>
    <w:rsid w:val="00F7284D"/>
    <w:rsid w:val="00F83D3A"/>
    <w:rsid w:val="00FA00C6"/>
    <w:rsid w:val="00FA3A66"/>
    <w:rsid w:val="00FA6860"/>
    <w:rsid w:val="00FB4537"/>
    <w:rsid w:val="00FC0CA7"/>
    <w:rsid w:val="00FD5AB9"/>
    <w:rsid w:val="00FD6D94"/>
    <w:rsid w:val="00FF1D5B"/>
    <w:rsid w:val="00FF3E32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styleId="Footer">
    <w:name w:val="footer"/>
    <w:basedOn w:val="Normal"/>
    <w:link w:val="FooterChar"/>
    <w:rsid w:val="00EC0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0724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873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304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873040"/>
    <w:pPr>
      <w:widowControl w:val="0"/>
      <w:tabs>
        <w:tab w:val="left" w:pos="-720"/>
      </w:tabs>
      <w:suppressAutoHyphens/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040"/>
    <w:rPr>
      <w:rFonts w:ascii="Arial" w:hAnsi="Arial"/>
    </w:rPr>
  </w:style>
  <w:style w:type="character" w:styleId="CommentReference">
    <w:name w:val="annotation reference"/>
    <w:rsid w:val="0087304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860"/>
    <w:pPr>
      <w:ind w:left="720"/>
      <w:contextualSpacing/>
    </w:pPr>
  </w:style>
  <w:style w:type="paragraph" w:customStyle="1" w:styleId="FormFieldCaption1">
    <w:name w:val="Form Field Caption1"/>
    <w:basedOn w:val="FormFieldCaption"/>
    <w:qFormat/>
    <w:rsid w:val="0014009A"/>
    <w:pPr>
      <w:spacing w:after="160"/>
    </w:pPr>
  </w:style>
  <w:style w:type="table" w:styleId="TableGrid">
    <w:name w:val="Table Grid"/>
    <w:basedOn w:val="TableNormal"/>
    <w:rsid w:val="0014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4009A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009A"/>
    <w:rPr>
      <w:rFonts w:ascii="Arial" w:hAnsi="Arial"/>
      <w:b/>
      <w:sz w:val="22"/>
      <w:szCs w:val="24"/>
    </w:rPr>
  </w:style>
  <w:style w:type="character" w:styleId="FollowedHyperlink">
    <w:name w:val="FollowedHyperlink"/>
    <w:basedOn w:val="DefaultParagraphFont"/>
    <w:rsid w:val="00E265A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229D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229D4"/>
    <w:rPr>
      <w:rFonts w:ascii="Arial" w:hAnsi="Arial"/>
      <w:sz w:val="22"/>
      <w:szCs w:val="24"/>
    </w:rPr>
  </w:style>
  <w:style w:type="paragraph" w:customStyle="1" w:styleId="Default">
    <w:name w:val="Default"/>
    <w:rsid w:val="00774E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12B"/>
    <w:pPr>
      <w:widowControl/>
      <w:tabs>
        <w:tab w:val="clear" w:pos="-720"/>
      </w:tabs>
      <w:suppressAutoHyphens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1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cbi.nlm.nih.gov/sites/myncbi/brian.strahl.1/bibliography/51770080/public/?sort=date&amp;direction=ascen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Master</Category>
    <CR_ID xmlns="97b54082-1e85-426d-afc6-16ad99d216c1">79</CR_ID>
    <Form_x0020_Set xmlns="97b54082-1e85-426d-afc6-16ad99d216c1">SF424</Form_x0020_Set>
    <Test_x0020_Comment xmlns="97b54082-1e85-426d-afc6-16ad99d216c1">REFERENCE COPY 5/13/2014 - Started with master copy from 11/6/2013, which was sent to Marcia for final review (approval never received).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3bae18068f040ef69a7191ab4c21a878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42210e7c6f9316f65fd1c8b5f11ddb6c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92DDC-A0BB-4EB3-9035-5479F94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19445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Strahl, Brian D</cp:lastModifiedBy>
  <cp:revision>10</cp:revision>
  <cp:lastPrinted>2011-03-11T19:43:00Z</cp:lastPrinted>
  <dcterms:created xsi:type="dcterms:W3CDTF">2018-07-11T21:22:00Z</dcterms:created>
  <dcterms:modified xsi:type="dcterms:W3CDTF">2018-12-27T16:38:00Z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